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A6C0A9" w14:textId="77777777" w:rsidR="001C52E1" w:rsidRDefault="00EE1E84">
      <w:pPr>
        <w:jc w:val="center"/>
      </w:pPr>
      <w:r>
        <w:rPr>
          <w:noProof/>
        </w:rPr>
        <w:drawing>
          <wp:inline distT="0" distB="0" distL="114300" distR="114300" wp14:anchorId="030D8F13" wp14:editId="3A367976">
            <wp:extent cx="3656965" cy="685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656965" cy="685800"/>
                    </a:xfrm>
                    <a:prstGeom prst="rect">
                      <a:avLst/>
                    </a:prstGeom>
                    <a:ln/>
                  </pic:spPr>
                </pic:pic>
              </a:graphicData>
            </a:graphic>
          </wp:inline>
        </w:drawing>
      </w:r>
    </w:p>
    <w:p w14:paraId="4539D3E8" w14:textId="77777777" w:rsidR="001C52E1" w:rsidRDefault="001C52E1">
      <w:pPr>
        <w:jc w:val="center"/>
      </w:pPr>
    </w:p>
    <w:p w14:paraId="5683542E" w14:textId="77777777" w:rsidR="001C52E1" w:rsidRDefault="00EE1E84">
      <w:pPr>
        <w:jc w:val="center"/>
      </w:pPr>
      <w:r>
        <w:rPr>
          <w:rFonts w:ascii="Garamond" w:eastAsia="Garamond" w:hAnsi="Garamond" w:cs="Garamond"/>
          <w:b/>
        </w:rPr>
        <w:t>PSYCHOLOGY DEPARTMENT</w:t>
      </w:r>
    </w:p>
    <w:p w14:paraId="07414DF1" w14:textId="77777777" w:rsidR="001C52E1" w:rsidRDefault="00EE1E84">
      <w:pPr>
        <w:jc w:val="center"/>
      </w:pPr>
      <w:r>
        <w:rPr>
          <w:rFonts w:ascii="Garamond" w:eastAsia="Garamond" w:hAnsi="Garamond" w:cs="Garamond"/>
          <w:b/>
        </w:rPr>
        <w:t>COUNSELING AND CLINICAL SPECIALIZATION</w:t>
      </w:r>
    </w:p>
    <w:p w14:paraId="6F57D93C" w14:textId="77777777" w:rsidR="001C52E1" w:rsidRDefault="001C52E1">
      <w:pPr>
        <w:spacing w:after="120"/>
      </w:pPr>
    </w:p>
    <w:p w14:paraId="1835C5F7" w14:textId="77777777" w:rsidR="001C52E1" w:rsidRDefault="00EE1E84">
      <w:pPr>
        <w:spacing w:after="120"/>
      </w:pPr>
      <w:r>
        <w:rPr>
          <w:rFonts w:ascii="Garamond" w:eastAsia="Garamond" w:hAnsi="Garamond" w:cs="Garamond"/>
          <w:b/>
        </w:rPr>
        <w:t>OVERVIEW</w:t>
      </w:r>
    </w:p>
    <w:p w14:paraId="61F84F3F" w14:textId="77777777" w:rsidR="001C52E1" w:rsidRDefault="00EE1E84">
      <w:r>
        <w:rPr>
          <w:rFonts w:ascii="Garamond" w:eastAsia="Garamond" w:hAnsi="Garamond" w:cs="Garamond"/>
        </w:rPr>
        <w:t>The Counseling and Clinical Psychology Specialization prepares students for careers and graduate study in the field of Psychology as a helping profession. In this specialization, you will learn about individuals who are affected by about a wide range of mental disorders and psychological problems, as well as the theories psychologists use to understand them, the research methods used to study them, and the techniques used to ameliorate them. The specialization offers opportunities for students to conduct clinically-relevant research and to develop knowledge and practical skills through field-work experiences in settings that assist those with a wide range of mental health issues. If you are considering graduate studies in the helping professions, such as a career as a clinical psychologist, counselor, psychotherapist, or social worker, this specialization may be a good fit for you.</w:t>
      </w:r>
    </w:p>
    <w:p w14:paraId="0E051EC6" w14:textId="77777777" w:rsidR="001C52E1" w:rsidRDefault="001C52E1"/>
    <w:p w14:paraId="757A4135" w14:textId="36B8D0BC" w:rsidR="001C52E1" w:rsidRDefault="00EE1E84">
      <w:r>
        <w:rPr>
          <w:rFonts w:ascii="Garamond" w:eastAsia="Garamond" w:hAnsi="Garamond" w:cs="Garamond"/>
        </w:rPr>
        <w:t xml:space="preserve">For more information about this Specialization, contact the Counseling &amp; Clinical Coordinator (Dr. </w:t>
      </w:r>
      <w:r w:rsidR="00770594">
        <w:rPr>
          <w:rFonts w:ascii="Garamond" w:eastAsia="Garamond" w:hAnsi="Garamond" w:cs="Garamond"/>
        </w:rPr>
        <w:t>Ashley Borders</w:t>
      </w:r>
      <w:r>
        <w:rPr>
          <w:rFonts w:ascii="Garamond" w:eastAsia="Garamond" w:hAnsi="Garamond" w:cs="Garamond"/>
        </w:rPr>
        <w:t xml:space="preserve">, </w:t>
      </w:r>
      <w:hyperlink r:id="rId9" w:history="1">
        <w:r w:rsidR="00770594" w:rsidRPr="00847EAE">
          <w:rPr>
            <w:rStyle w:val="Hyperlink"/>
            <w:rFonts w:ascii="Garamond" w:eastAsia="Garamond" w:hAnsi="Garamond" w:cs="Garamond"/>
          </w:rPr>
          <w:t>borders@tcnj.edu</w:t>
        </w:r>
      </w:hyperlink>
      <w:r>
        <w:rPr>
          <w:rFonts w:ascii="Garamond" w:eastAsia="Garamond" w:hAnsi="Garamond" w:cs="Garamond"/>
        </w:rPr>
        <w:t xml:space="preserve">) or any of the affiliated faculty listed below. </w:t>
      </w:r>
    </w:p>
    <w:p w14:paraId="6E247FB1" w14:textId="77777777" w:rsidR="001C52E1" w:rsidRDefault="001C52E1"/>
    <w:p w14:paraId="0943A9CE" w14:textId="77777777" w:rsidR="001C52E1" w:rsidRDefault="00EE1E84">
      <w:pPr>
        <w:spacing w:after="120"/>
      </w:pPr>
      <w:r>
        <w:rPr>
          <w:rFonts w:ascii="Garamond" w:eastAsia="Garamond" w:hAnsi="Garamond" w:cs="Garamond"/>
          <w:b/>
        </w:rPr>
        <w:t>COURSEWORK FOR THE COUNSELING AND CLINICAL SPECIALIZATION</w:t>
      </w:r>
    </w:p>
    <w:p w14:paraId="03D60B19" w14:textId="77777777" w:rsidR="001C52E1" w:rsidRDefault="00EE1E84">
      <w:r>
        <w:rPr>
          <w:rFonts w:ascii="Garamond" w:eastAsia="Garamond" w:hAnsi="Garamond" w:cs="Garamond"/>
          <w:i/>
        </w:rPr>
        <w:t>Core Courses</w:t>
      </w:r>
      <w:r>
        <w:rPr>
          <w:rFonts w:ascii="Garamond" w:eastAsia="Garamond" w:hAnsi="Garamond" w:cs="Garamond"/>
        </w:rPr>
        <w:t>:</w:t>
      </w:r>
      <w:r>
        <w:rPr>
          <w:rFonts w:ascii="Garamond" w:eastAsia="Garamond" w:hAnsi="Garamond" w:cs="Garamond"/>
        </w:rPr>
        <w:tab/>
      </w:r>
      <w:r>
        <w:rPr>
          <w:rFonts w:ascii="Garamond" w:eastAsia="Garamond" w:hAnsi="Garamond" w:cs="Garamond"/>
        </w:rPr>
        <w:tab/>
        <w:t>PSY 101 – General Psychology</w:t>
      </w:r>
    </w:p>
    <w:p w14:paraId="45746798" w14:textId="77777777" w:rsidR="001C52E1" w:rsidRDefault="00EE1E84">
      <w:pPr>
        <w:ind w:left="1440" w:firstLine="720"/>
      </w:pPr>
      <w:r>
        <w:rPr>
          <w:rFonts w:ascii="Garamond" w:eastAsia="Garamond" w:hAnsi="Garamond" w:cs="Garamond"/>
        </w:rPr>
        <w:t>PSY 121 – Methods &amp; Tools of Psychology</w:t>
      </w:r>
    </w:p>
    <w:p w14:paraId="1DB6FDD3" w14:textId="77777777" w:rsidR="001C52E1" w:rsidRDefault="00EE1E84">
      <w:pPr>
        <w:ind w:left="1440" w:firstLine="720"/>
      </w:pPr>
      <w:r>
        <w:rPr>
          <w:rFonts w:ascii="Garamond" w:eastAsia="Garamond" w:hAnsi="Garamond" w:cs="Garamond"/>
        </w:rPr>
        <w:t>PSY 203 – Design &amp; Statistical Analysis</w:t>
      </w:r>
    </w:p>
    <w:p w14:paraId="103445B2" w14:textId="77777777" w:rsidR="001C52E1" w:rsidRDefault="00EE1E84">
      <w:pPr>
        <w:ind w:left="1440" w:firstLine="720"/>
      </w:pPr>
      <w:r>
        <w:rPr>
          <w:rFonts w:ascii="Garamond" w:eastAsia="Garamond" w:hAnsi="Garamond" w:cs="Garamond"/>
        </w:rPr>
        <w:t>PSY 299 – Research Seminar*</w:t>
      </w:r>
    </w:p>
    <w:p w14:paraId="4062806D" w14:textId="77777777" w:rsidR="001C52E1" w:rsidRDefault="00EE1E84">
      <w:pPr>
        <w:spacing w:after="120"/>
        <w:ind w:left="2160"/>
      </w:pPr>
      <w:r>
        <w:rPr>
          <w:rFonts w:ascii="Garamond" w:eastAsia="Garamond" w:hAnsi="Garamond" w:cs="Garamond"/>
        </w:rPr>
        <w:t>*Although we recommend a seminar focused on a topic related to Counseling and Clinical Psychology, any research seminar (PSY 299) fulfills this requirement.</w:t>
      </w:r>
    </w:p>
    <w:p w14:paraId="1DE5A95F" w14:textId="77777777" w:rsidR="001C52E1" w:rsidRDefault="00EE1E84">
      <w:pPr>
        <w:spacing w:after="120"/>
        <w:ind w:left="2160" w:hanging="2160"/>
      </w:pPr>
      <w:r>
        <w:rPr>
          <w:rFonts w:ascii="Garamond" w:eastAsia="Garamond" w:hAnsi="Garamond" w:cs="Garamond"/>
          <w:i/>
        </w:rPr>
        <w:t>Foundation Courses:</w:t>
      </w:r>
      <w:r>
        <w:rPr>
          <w:rFonts w:ascii="Garamond" w:eastAsia="Garamond" w:hAnsi="Garamond" w:cs="Garamond"/>
        </w:rPr>
        <w:t xml:space="preserve"> </w:t>
      </w:r>
      <w:r>
        <w:rPr>
          <w:rFonts w:ascii="Garamond" w:eastAsia="Garamond" w:hAnsi="Garamond" w:cs="Garamond"/>
        </w:rPr>
        <w:tab/>
        <w:t>PSY 216 – Personality Theory and Research; PSY 217 – Abnormal Psychology; students choose one additional Foundation course.</w:t>
      </w:r>
    </w:p>
    <w:p w14:paraId="0E9F57D7" w14:textId="77777777" w:rsidR="001C52E1" w:rsidRDefault="00EE1E84">
      <w:pPr>
        <w:ind w:left="2160" w:hanging="2160"/>
      </w:pPr>
      <w:r>
        <w:rPr>
          <w:rFonts w:ascii="Garamond" w:eastAsia="Garamond" w:hAnsi="Garamond" w:cs="Garamond"/>
          <w:i/>
        </w:rPr>
        <w:t>Specialized Courses</w:t>
      </w:r>
      <w:r>
        <w:rPr>
          <w:rFonts w:ascii="Garamond" w:eastAsia="Garamond" w:hAnsi="Garamond" w:cs="Garamond"/>
        </w:rPr>
        <w:t xml:space="preserve">: </w:t>
      </w:r>
      <w:r>
        <w:rPr>
          <w:rFonts w:ascii="Garamond" w:eastAsia="Garamond" w:hAnsi="Garamond" w:cs="Garamond"/>
        </w:rPr>
        <w:tab/>
        <w:t xml:space="preserve">Students select 3 300-level Psychology courses. A list of recommended courses appears on the Counseling and Clinical Specialization web page. </w:t>
      </w:r>
      <w:bookmarkStart w:id="0" w:name="_GoBack"/>
      <w:bookmarkEnd w:id="0"/>
      <w:r>
        <w:rPr>
          <w:rFonts w:ascii="Garamond" w:eastAsia="Garamond" w:hAnsi="Garamond" w:cs="Garamond"/>
        </w:rPr>
        <w:t xml:space="preserve">The required field placement (PSY 383 or PSY 399; see below) may satisfy one of the </w:t>
      </w:r>
      <w:proofErr w:type="gramStart"/>
      <w:r>
        <w:rPr>
          <w:rFonts w:ascii="Garamond" w:eastAsia="Garamond" w:hAnsi="Garamond" w:cs="Garamond"/>
        </w:rPr>
        <w:t>3</w:t>
      </w:r>
      <w:proofErr w:type="gramEnd"/>
      <w:r>
        <w:rPr>
          <w:rFonts w:ascii="Garamond" w:eastAsia="Garamond" w:hAnsi="Garamond" w:cs="Garamond"/>
        </w:rPr>
        <w:t xml:space="preserve"> required Specialized courses.</w:t>
      </w:r>
    </w:p>
    <w:p w14:paraId="11F97AAC" w14:textId="77777777" w:rsidR="001C52E1" w:rsidRDefault="001C52E1"/>
    <w:p w14:paraId="2AE3C85D" w14:textId="77777777" w:rsidR="001C52E1" w:rsidRDefault="00EE1E84">
      <w:pPr>
        <w:ind w:left="2160" w:hanging="2160"/>
      </w:pPr>
      <w:r>
        <w:rPr>
          <w:rFonts w:ascii="Garamond" w:eastAsia="Garamond" w:hAnsi="Garamond" w:cs="Garamond"/>
          <w:i/>
        </w:rPr>
        <w:t>Psychology Option</w:t>
      </w:r>
      <w:r>
        <w:rPr>
          <w:rFonts w:ascii="Garamond" w:eastAsia="Garamond" w:hAnsi="Garamond" w:cs="Garamond"/>
        </w:rPr>
        <w:t xml:space="preserve">: </w:t>
      </w:r>
      <w:r>
        <w:rPr>
          <w:rFonts w:ascii="Garamond" w:eastAsia="Garamond" w:hAnsi="Garamond" w:cs="Garamond"/>
        </w:rPr>
        <w:tab/>
        <w:t>Students select 1 course, recommended at the 300 or 400 level.</w:t>
      </w:r>
    </w:p>
    <w:p w14:paraId="7F8A743E" w14:textId="77777777" w:rsidR="001C52E1" w:rsidRDefault="001C52E1">
      <w:pPr>
        <w:ind w:left="2160" w:hanging="2160"/>
      </w:pPr>
    </w:p>
    <w:p w14:paraId="7D9A7444" w14:textId="77777777" w:rsidR="001C52E1" w:rsidRDefault="00EE1E84">
      <w:pPr>
        <w:spacing w:after="120"/>
        <w:ind w:left="2160" w:hanging="2160"/>
      </w:pPr>
      <w:r>
        <w:rPr>
          <w:rFonts w:ascii="Garamond" w:eastAsia="Garamond" w:hAnsi="Garamond" w:cs="Garamond"/>
          <w:i/>
        </w:rPr>
        <w:t>Senior Experience:</w:t>
      </w:r>
      <w:r>
        <w:rPr>
          <w:rFonts w:ascii="Garamond" w:eastAsia="Garamond" w:hAnsi="Garamond" w:cs="Garamond"/>
        </w:rPr>
        <w:t xml:space="preserve"> </w:t>
      </w:r>
      <w:r>
        <w:rPr>
          <w:rFonts w:ascii="Garamond" w:eastAsia="Garamond" w:hAnsi="Garamond" w:cs="Garamond"/>
        </w:rPr>
        <w:tab/>
        <w:t>Students select 1 Senior Experience (400-level) course.  Examples: Senior Topics Study Group, Senior Honors Thesis II, Senior Individual Study; Senior Collaborative Research, or Senior Internship.</w:t>
      </w:r>
    </w:p>
    <w:p w14:paraId="296B5DC0" w14:textId="77777777" w:rsidR="001C52E1" w:rsidRDefault="00EE1E84">
      <w:pPr>
        <w:spacing w:after="120"/>
        <w:ind w:left="2160" w:hanging="2160"/>
      </w:pPr>
      <w:r>
        <w:rPr>
          <w:rFonts w:ascii="Garamond" w:eastAsia="Garamond" w:hAnsi="Garamond" w:cs="Garamond"/>
          <w:i/>
        </w:rPr>
        <w:t>Additional Requirements to complete the Counseling and Clinical Specialization:</w:t>
      </w:r>
    </w:p>
    <w:p w14:paraId="16F84AC5" w14:textId="77777777" w:rsidR="001C52E1" w:rsidRDefault="00EE1E84">
      <w:pPr>
        <w:spacing w:after="120"/>
        <w:ind w:left="2160" w:hanging="2160"/>
      </w:pPr>
      <w:r>
        <w:rPr>
          <w:rFonts w:ascii="Garamond" w:eastAsia="Garamond" w:hAnsi="Garamond" w:cs="Garamond"/>
          <w:i/>
        </w:rPr>
        <w:tab/>
      </w:r>
      <w:r>
        <w:rPr>
          <w:rFonts w:ascii="Garamond" w:eastAsia="Garamond" w:hAnsi="Garamond" w:cs="Garamond"/>
        </w:rPr>
        <w:t>A field placement is required. This requirement can be met through PSY 383 (Counseling and Clinical Field Experience Seminar), PSY 399 (Internship), or PSY 499 (Senior Internship). We strongly recommend PSY 383 whenever possible.</w:t>
      </w:r>
    </w:p>
    <w:p w14:paraId="4E592E00" w14:textId="77777777" w:rsidR="001C52E1" w:rsidRDefault="001C52E1">
      <w:pPr>
        <w:spacing w:after="120"/>
      </w:pPr>
    </w:p>
    <w:p w14:paraId="4E4685F3" w14:textId="77777777" w:rsidR="001C52E1" w:rsidRDefault="00EE1E84">
      <w:pPr>
        <w:spacing w:after="120"/>
      </w:pPr>
      <w:r>
        <w:rPr>
          <w:rFonts w:ascii="Garamond" w:eastAsia="Garamond" w:hAnsi="Garamond" w:cs="Garamond"/>
          <w:b/>
        </w:rPr>
        <w:lastRenderedPageBreak/>
        <w:t>FACULTY AFFILIATED with the COUNSELING AND CLINICAL SPECIALIZATION</w:t>
      </w:r>
    </w:p>
    <w:p w14:paraId="028D8DDA" w14:textId="77777777" w:rsidR="001C52E1" w:rsidRDefault="00EE1E84">
      <w:pPr>
        <w:tabs>
          <w:tab w:val="left" w:pos="360"/>
        </w:tabs>
        <w:ind w:left="1170" w:hanging="1170"/>
      </w:pPr>
      <w:r>
        <w:rPr>
          <w:rFonts w:ascii="Garamond" w:eastAsia="Garamond" w:hAnsi="Garamond" w:cs="Garamond"/>
          <w:i/>
        </w:rPr>
        <w:t>Dr. Ashley Borders</w:t>
      </w:r>
      <w:r>
        <w:rPr>
          <w:rFonts w:ascii="Garamond" w:eastAsia="Garamond" w:hAnsi="Garamond" w:cs="Garamond"/>
        </w:rPr>
        <w:t xml:space="preserve"> (Office: SB 138; Phone: 609-771-2291; E-mail: </w:t>
      </w:r>
      <w:hyperlink r:id="rId10">
        <w:r>
          <w:rPr>
            <w:rFonts w:ascii="Garamond" w:eastAsia="Garamond" w:hAnsi="Garamond" w:cs="Garamond"/>
            <w:color w:val="0000FF"/>
            <w:u w:val="single"/>
          </w:rPr>
          <w:t>borders@tcnj.edu</w:t>
        </w:r>
      </w:hyperlink>
      <w:r>
        <w:rPr>
          <w:rFonts w:ascii="Garamond" w:eastAsia="Garamond" w:hAnsi="Garamond" w:cs="Garamond"/>
        </w:rPr>
        <w:t>)</w:t>
      </w:r>
    </w:p>
    <w:p w14:paraId="0B879E1E" w14:textId="77777777" w:rsidR="001C52E1" w:rsidRDefault="00EE1E84">
      <w:pPr>
        <w:tabs>
          <w:tab w:val="left" w:pos="360"/>
        </w:tabs>
        <w:ind w:left="1080" w:hanging="1170"/>
      </w:pPr>
      <w:r>
        <w:rPr>
          <w:rFonts w:ascii="Garamond" w:eastAsia="Garamond" w:hAnsi="Garamond" w:cs="Garamond"/>
          <w:i/>
        </w:rPr>
        <w:tab/>
        <w:t xml:space="preserve">Courses: </w:t>
      </w:r>
      <w:r>
        <w:rPr>
          <w:rFonts w:ascii="Garamond" w:eastAsia="Garamond" w:hAnsi="Garamond" w:cs="Garamond"/>
        </w:rPr>
        <w:t>Abnormal Psychology, Research Seminar, Introduction to Clinical Psychology, Sexual and Gender Minority Mental Health, Psychology of Mindfulness and Meditation, Collaborative Research; Senior Topics Study Group; Internships.</w:t>
      </w:r>
    </w:p>
    <w:p w14:paraId="6CC9A809" w14:textId="77777777" w:rsidR="001C52E1" w:rsidRDefault="00EE1E84">
      <w:pPr>
        <w:tabs>
          <w:tab w:val="left" w:pos="360"/>
          <w:tab w:val="left" w:pos="1890"/>
        </w:tabs>
      </w:pPr>
      <w:r>
        <w:rPr>
          <w:rFonts w:ascii="Garamond" w:eastAsia="Garamond" w:hAnsi="Garamond" w:cs="Garamond"/>
          <w:i/>
        </w:rPr>
        <w:tab/>
        <w:t>Research interests</w:t>
      </w:r>
      <w:r>
        <w:rPr>
          <w:rFonts w:ascii="Garamond" w:eastAsia="Garamond" w:hAnsi="Garamond" w:cs="Garamond"/>
        </w:rPr>
        <w:t xml:space="preserve">: The causes and consequences of rumination, causes of aggressive behavior, potential </w:t>
      </w:r>
    </w:p>
    <w:p w14:paraId="0F404884" w14:textId="77777777" w:rsidR="001C52E1" w:rsidRDefault="00EE1E84">
      <w:pPr>
        <w:tabs>
          <w:tab w:val="left" w:pos="360"/>
          <w:tab w:val="left" w:pos="1080"/>
        </w:tabs>
      </w:pP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of</w:t>
      </w:r>
      <w:proofErr w:type="gramEnd"/>
      <w:r>
        <w:rPr>
          <w:rFonts w:ascii="Garamond" w:eastAsia="Garamond" w:hAnsi="Garamond" w:cs="Garamond"/>
        </w:rPr>
        <w:t xml:space="preserve"> mindfulness to counteract rumination and aggression. </w:t>
      </w:r>
    </w:p>
    <w:p w14:paraId="302A9FD5" w14:textId="77777777" w:rsidR="001C52E1" w:rsidRDefault="00EE1E84">
      <w:pPr>
        <w:tabs>
          <w:tab w:val="left" w:pos="360"/>
          <w:tab w:val="left" w:pos="1980"/>
        </w:tabs>
      </w:pPr>
      <w:r>
        <w:rPr>
          <w:rFonts w:ascii="Garamond" w:eastAsia="Garamond" w:hAnsi="Garamond" w:cs="Garamond"/>
          <w:i/>
        </w:rPr>
        <w:tab/>
        <w:t>Lab</w:t>
      </w:r>
      <w:r>
        <w:rPr>
          <w:rFonts w:ascii="Garamond" w:eastAsia="Garamond" w:hAnsi="Garamond" w:cs="Garamond"/>
        </w:rPr>
        <w:t>: COP (Clinical Outcomes and Processes) Lab</w:t>
      </w:r>
    </w:p>
    <w:p w14:paraId="6E428AD7" w14:textId="77777777" w:rsidR="001C52E1" w:rsidRPr="00CC73AC" w:rsidRDefault="001C52E1">
      <w:pPr>
        <w:tabs>
          <w:tab w:val="left" w:pos="1890"/>
          <w:tab w:val="left" w:pos="1980"/>
        </w:tabs>
        <w:rPr>
          <w:sz w:val="16"/>
          <w:szCs w:val="16"/>
        </w:rPr>
      </w:pPr>
    </w:p>
    <w:p w14:paraId="09D5397E" w14:textId="77777777" w:rsidR="001C52E1" w:rsidRDefault="00EE1E84">
      <w:pPr>
        <w:tabs>
          <w:tab w:val="left" w:pos="1890"/>
          <w:tab w:val="left" w:pos="1980"/>
        </w:tabs>
      </w:pPr>
      <w:r>
        <w:rPr>
          <w:rFonts w:ascii="Garamond" w:eastAsia="Garamond" w:hAnsi="Garamond" w:cs="Garamond"/>
          <w:i/>
        </w:rPr>
        <w:t xml:space="preserve">Dr. He Len Chung: </w:t>
      </w:r>
      <w:r>
        <w:rPr>
          <w:rFonts w:ascii="Garamond" w:eastAsia="Garamond" w:hAnsi="Garamond" w:cs="Garamond"/>
        </w:rPr>
        <w:t xml:space="preserve">(Office: SB 114; Phone: 609-771-2646; E-mail: </w:t>
      </w:r>
      <w:hyperlink r:id="rId11">
        <w:r>
          <w:rPr>
            <w:rFonts w:ascii="Garamond" w:eastAsia="Garamond" w:hAnsi="Garamond" w:cs="Garamond"/>
            <w:color w:val="0000FF"/>
            <w:u w:val="single"/>
          </w:rPr>
          <w:t>chung@tcnj.edu</w:t>
        </w:r>
      </w:hyperlink>
      <w:r>
        <w:rPr>
          <w:rFonts w:ascii="Garamond" w:eastAsia="Garamond" w:hAnsi="Garamond" w:cs="Garamond"/>
        </w:rPr>
        <w:t>)</w:t>
      </w:r>
    </w:p>
    <w:p w14:paraId="540B5317" w14:textId="77777777" w:rsidR="001C52E1" w:rsidRDefault="00EE1E84">
      <w:pPr>
        <w:ind w:left="360"/>
      </w:pPr>
      <w:r>
        <w:rPr>
          <w:rFonts w:ascii="Garamond" w:eastAsia="Garamond" w:hAnsi="Garamond" w:cs="Garamond"/>
          <w:i/>
        </w:rPr>
        <w:t>Courses:</w:t>
      </w:r>
      <w:r>
        <w:rPr>
          <w:rFonts w:ascii="Garamond" w:eastAsia="Garamond" w:hAnsi="Garamond" w:cs="Garamond"/>
        </w:rPr>
        <w:t xml:space="preserve"> Methods &amp; Tools of Psychology; Abnormal Psychology; Research Seminar; Field Experience </w:t>
      </w:r>
    </w:p>
    <w:p w14:paraId="517F7BA9" w14:textId="77777777" w:rsidR="001C52E1" w:rsidRDefault="00EE1E84">
      <w:pPr>
        <w:ind w:left="720" w:firstLine="360"/>
      </w:pPr>
      <w:r>
        <w:rPr>
          <w:rFonts w:ascii="Garamond" w:eastAsia="Garamond" w:hAnsi="Garamond" w:cs="Garamond"/>
        </w:rPr>
        <w:t>Seminar; Poverty, Mental Health &amp; Well-Being; Collaborative Research; Internships.</w:t>
      </w:r>
    </w:p>
    <w:p w14:paraId="22B7E839" w14:textId="77777777" w:rsidR="001C52E1" w:rsidRDefault="00EE1E84">
      <w:pPr>
        <w:ind w:left="1080" w:hanging="720"/>
      </w:pPr>
      <w:r>
        <w:rPr>
          <w:rFonts w:ascii="Garamond" w:eastAsia="Garamond" w:hAnsi="Garamond" w:cs="Garamond"/>
          <w:i/>
        </w:rPr>
        <w:t xml:space="preserve">Research Interests:  </w:t>
      </w:r>
      <w:r>
        <w:rPr>
          <w:rFonts w:ascii="Garamond" w:eastAsia="Garamond" w:hAnsi="Garamond" w:cs="Garamond"/>
        </w:rPr>
        <w:t>Positive youth development; risk and resilience; community-based research; campus-community partnerships.</w:t>
      </w:r>
    </w:p>
    <w:p w14:paraId="0454A6C8" w14:textId="77777777" w:rsidR="001C52E1" w:rsidRPr="00CC73AC" w:rsidRDefault="00EE1E84">
      <w:pPr>
        <w:tabs>
          <w:tab w:val="left" w:pos="360"/>
        </w:tabs>
        <w:ind w:left="810" w:hanging="1890"/>
        <w:rPr>
          <w:sz w:val="16"/>
          <w:szCs w:val="16"/>
        </w:rPr>
      </w:pPr>
      <w:r>
        <w:rPr>
          <w:rFonts w:ascii="Garamond" w:eastAsia="Garamond" w:hAnsi="Garamond" w:cs="Garamond"/>
          <w:i/>
        </w:rPr>
        <w:tab/>
        <w:t xml:space="preserve">Lab: </w:t>
      </w:r>
      <w:r>
        <w:rPr>
          <w:rFonts w:ascii="Garamond" w:eastAsia="Garamond" w:hAnsi="Garamond" w:cs="Garamond"/>
        </w:rPr>
        <w:t>REACH (Research on Engagement, Adjustment, and Community Health) Lab</w:t>
      </w:r>
      <w:r>
        <w:rPr>
          <w:rFonts w:ascii="Garamond" w:eastAsia="Garamond" w:hAnsi="Garamond" w:cs="Garamond"/>
        </w:rPr>
        <w:br/>
      </w:r>
    </w:p>
    <w:p w14:paraId="3E8EF27D" w14:textId="77777777" w:rsidR="001C52E1" w:rsidRDefault="00EE1E84">
      <w:r>
        <w:rPr>
          <w:rFonts w:ascii="Garamond" w:eastAsia="Garamond" w:hAnsi="Garamond" w:cs="Garamond"/>
          <w:i/>
        </w:rPr>
        <w:t xml:space="preserve">Dr. Joanna </w:t>
      </w:r>
      <w:proofErr w:type="spellStart"/>
      <w:r>
        <w:rPr>
          <w:rFonts w:ascii="Garamond" w:eastAsia="Garamond" w:hAnsi="Garamond" w:cs="Garamond"/>
          <w:i/>
        </w:rPr>
        <w:t>Herres</w:t>
      </w:r>
      <w:proofErr w:type="spellEnd"/>
      <w:r>
        <w:rPr>
          <w:rFonts w:ascii="Garamond" w:eastAsia="Garamond" w:hAnsi="Garamond" w:cs="Garamond"/>
          <w:i/>
        </w:rPr>
        <w:t xml:space="preserve">: </w:t>
      </w:r>
      <w:r>
        <w:rPr>
          <w:rFonts w:ascii="Garamond" w:eastAsia="Garamond" w:hAnsi="Garamond" w:cs="Garamond"/>
        </w:rPr>
        <w:t xml:space="preserve"> (Office: SB 138; Phone: </w:t>
      </w:r>
      <w:r>
        <w:rPr>
          <w:rFonts w:ascii="Garamond" w:eastAsia="Garamond" w:hAnsi="Garamond" w:cs="Garamond"/>
          <w:sz w:val="29"/>
          <w:szCs w:val="29"/>
          <w:highlight w:val="white"/>
        </w:rPr>
        <w:t>6</w:t>
      </w:r>
      <w:r>
        <w:rPr>
          <w:rFonts w:ascii="Garamond" w:eastAsia="Garamond" w:hAnsi="Garamond" w:cs="Garamond"/>
          <w:highlight w:val="white"/>
        </w:rPr>
        <w:t>09-771-2643;</w:t>
      </w:r>
      <w:r>
        <w:rPr>
          <w:rFonts w:ascii="Garamond" w:eastAsia="Garamond" w:hAnsi="Garamond" w:cs="Garamond"/>
        </w:rPr>
        <w:t xml:space="preserve"> Email: </w:t>
      </w:r>
      <w:hyperlink r:id="rId12">
        <w:r>
          <w:rPr>
            <w:rFonts w:ascii="Garamond" w:eastAsia="Garamond" w:hAnsi="Garamond" w:cs="Garamond"/>
            <w:color w:val="1155CC"/>
            <w:u w:val="single"/>
          </w:rPr>
          <w:t>herresj@tcnj.edu</w:t>
        </w:r>
      </w:hyperlink>
      <w:r>
        <w:rPr>
          <w:rFonts w:ascii="Garamond" w:eastAsia="Garamond" w:hAnsi="Garamond" w:cs="Garamond"/>
        </w:rPr>
        <w:t>)</w:t>
      </w:r>
    </w:p>
    <w:p w14:paraId="0CF98938" w14:textId="77777777" w:rsidR="001C52E1" w:rsidRDefault="00EE1E84">
      <w:pPr>
        <w:tabs>
          <w:tab w:val="left" w:pos="360"/>
        </w:tabs>
      </w:pPr>
      <w:r>
        <w:rPr>
          <w:rFonts w:ascii="Garamond" w:eastAsia="Garamond" w:hAnsi="Garamond" w:cs="Garamond"/>
          <w:i/>
        </w:rPr>
        <w:tab/>
        <w:t>Courses</w:t>
      </w:r>
      <w:r>
        <w:rPr>
          <w:rFonts w:ascii="Garamond" w:eastAsia="Garamond" w:hAnsi="Garamond" w:cs="Garamond"/>
        </w:rPr>
        <w:t>: Methods &amp; Tools of Psychology; Design &amp; Statistical Analysis; Collaborative Research.</w:t>
      </w:r>
    </w:p>
    <w:p w14:paraId="5C11DAB8" w14:textId="77777777" w:rsidR="001C52E1" w:rsidRDefault="00EE1E84">
      <w:pPr>
        <w:tabs>
          <w:tab w:val="left" w:pos="360"/>
        </w:tabs>
      </w:pPr>
      <w:r>
        <w:rPr>
          <w:rFonts w:ascii="Garamond" w:eastAsia="Garamond" w:hAnsi="Garamond" w:cs="Garamond"/>
          <w:i/>
        </w:rPr>
        <w:tab/>
        <w:t>Research Interests</w:t>
      </w:r>
      <w:r>
        <w:rPr>
          <w:rFonts w:ascii="Garamond" w:eastAsia="Garamond" w:hAnsi="Garamond" w:cs="Garamond"/>
        </w:rPr>
        <w:t xml:space="preserve">: </w:t>
      </w:r>
      <w:r>
        <w:rPr>
          <w:rFonts w:ascii="Garamond" w:eastAsia="Garamond" w:hAnsi="Garamond" w:cs="Garamond"/>
          <w:highlight w:val="white"/>
        </w:rPr>
        <w:t>Child and adolescent depression and anxiety; coping; emotional reactivity.</w:t>
      </w:r>
    </w:p>
    <w:p w14:paraId="3400B995" w14:textId="77777777" w:rsidR="001C52E1" w:rsidRDefault="00EE1E84">
      <w:pPr>
        <w:tabs>
          <w:tab w:val="left" w:pos="360"/>
        </w:tabs>
      </w:pPr>
      <w:r>
        <w:rPr>
          <w:rFonts w:ascii="Garamond" w:eastAsia="Garamond" w:hAnsi="Garamond" w:cs="Garamond"/>
          <w:highlight w:val="white"/>
        </w:rPr>
        <w:tab/>
      </w:r>
      <w:r>
        <w:rPr>
          <w:rFonts w:ascii="Garamond" w:eastAsia="Garamond" w:hAnsi="Garamond" w:cs="Garamond"/>
          <w:i/>
        </w:rPr>
        <w:t xml:space="preserve">Lab: </w:t>
      </w:r>
      <w:r>
        <w:rPr>
          <w:rFonts w:ascii="Garamond" w:eastAsia="Garamond" w:hAnsi="Garamond" w:cs="Garamond"/>
        </w:rPr>
        <w:t>Reactivity Lab</w:t>
      </w:r>
    </w:p>
    <w:p w14:paraId="1ADC62D2" w14:textId="77777777" w:rsidR="001C52E1" w:rsidRPr="00CC73AC" w:rsidRDefault="001C52E1">
      <w:pPr>
        <w:rPr>
          <w:sz w:val="16"/>
          <w:szCs w:val="16"/>
        </w:rPr>
      </w:pPr>
    </w:p>
    <w:p w14:paraId="13C7D607" w14:textId="77777777" w:rsidR="001C52E1" w:rsidRDefault="00EE1E84">
      <w:r>
        <w:rPr>
          <w:rFonts w:ascii="Garamond" w:eastAsia="Garamond" w:hAnsi="Garamond" w:cs="Garamond"/>
          <w:i/>
        </w:rPr>
        <w:t xml:space="preserve">Dr. Art </w:t>
      </w:r>
      <w:proofErr w:type="spellStart"/>
      <w:r>
        <w:rPr>
          <w:rFonts w:ascii="Garamond" w:eastAsia="Garamond" w:hAnsi="Garamond" w:cs="Garamond"/>
          <w:i/>
        </w:rPr>
        <w:t>Hohmuth</w:t>
      </w:r>
      <w:proofErr w:type="spellEnd"/>
      <w:r>
        <w:rPr>
          <w:rFonts w:ascii="Garamond" w:eastAsia="Garamond" w:hAnsi="Garamond" w:cs="Garamond"/>
          <w:i/>
        </w:rPr>
        <w:t>:</w:t>
      </w:r>
      <w:r>
        <w:rPr>
          <w:rFonts w:ascii="Garamond" w:eastAsia="Garamond" w:hAnsi="Garamond" w:cs="Garamond"/>
          <w:b/>
        </w:rPr>
        <w:t xml:space="preserve">  (</w:t>
      </w:r>
      <w:r>
        <w:rPr>
          <w:rFonts w:ascii="Garamond" w:eastAsia="Garamond" w:hAnsi="Garamond" w:cs="Garamond"/>
        </w:rPr>
        <w:t xml:space="preserve">Office: SB 115; Phone: 609-771-2620; E-mail: </w:t>
      </w:r>
      <w:hyperlink r:id="rId13">
        <w:r>
          <w:rPr>
            <w:rFonts w:ascii="Garamond" w:eastAsia="Garamond" w:hAnsi="Garamond" w:cs="Garamond"/>
            <w:color w:val="0000FF"/>
            <w:u w:val="single"/>
          </w:rPr>
          <w:t>hohmuth@tcnj.edu</w:t>
        </w:r>
      </w:hyperlink>
      <w:r>
        <w:rPr>
          <w:rFonts w:ascii="Garamond" w:eastAsia="Garamond" w:hAnsi="Garamond" w:cs="Garamond"/>
        </w:rPr>
        <w:t>)</w:t>
      </w:r>
    </w:p>
    <w:p w14:paraId="746A85CF" w14:textId="77777777" w:rsidR="001C52E1" w:rsidRDefault="00EE1E84">
      <w:pPr>
        <w:ind w:left="1080" w:hanging="720"/>
      </w:pPr>
      <w:r>
        <w:rPr>
          <w:rFonts w:ascii="Garamond" w:eastAsia="Garamond" w:hAnsi="Garamond" w:cs="Garamond"/>
          <w:i/>
        </w:rPr>
        <w:t>Courses</w:t>
      </w:r>
      <w:r>
        <w:rPr>
          <w:rFonts w:ascii="Garamond" w:eastAsia="Garamond" w:hAnsi="Garamond" w:cs="Garamond"/>
        </w:rPr>
        <w:t>: General Psychology; Abnormal Psychology; Personality, Theory and Research; Internships.</w:t>
      </w:r>
    </w:p>
    <w:p w14:paraId="359C4A0A" w14:textId="77777777" w:rsidR="001C52E1" w:rsidRDefault="00EE1E84">
      <w:pPr>
        <w:ind w:left="1080" w:hanging="720"/>
      </w:pPr>
      <w:r>
        <w:rPr>
          <w:rFonts w:ascii="Garamond" w:eastAsia="Garamond" w:hAnsi="Garamond" w:cs="Garamond"/>
          <w:i/>
        </w:rPr>
        <w:t>Research Interests</w:t>
      </w:r>
      <w:r>
        <w:rPr>
          <w:rFonts w:ascii="Garamond" w:eastAsia="Garamond" w:hAnsi="Garamond" w:cs="Garamond"/>
        </w:rPr>
        <w:t>:  Supervision of student initiated internships in psychiatric hospitals and mental health day care facilities, and Supervision of internship staffing a crisis intervention hot line with Contact of Mercer County NJ Inc.</w:t>
      </w:r>
    </w:p>
    <w:p w14:paraId="47D13494" w14:textId="77777777" w:rsidR="001C52E1" w:rsidRPr="00CC73AC" w:rsidRDefault="001C52E1">
      <w:pPr>
        <w:rPr>
          <w:sz w:val="16"/>
          <w:szCs w:val="16"/>
        </w:rPr>
      </w:pPr>
    </w:p>
    <w:p w14:paraId="3FDAEE87" w14:textId="77777777" w:rsidR="001C52E1" w:rsidRDefault="00EE1E84">
      <w:r>
        <w:rPr>
          <w:rFonts w:ascii="Garamond" w:eastAsia="Garamond" w:hAnsi="Garamond" w:cs="Garamond"/>
          <w:i/>
        </w:rPr>
        <w:t xml:space="preserve">Dr. Margaret Ruddy: </w:t>
      </w:r>
      <w:r>
        <w:rPr>
          <w:rFonts w:ascii="Garamond" w:eastAsia="Garamond" w:hAnsi="Garamond" w:cs="Garamond"/>
        </w:rPr>
        <w:t xml:space="preserve">(Office: SB 119, Phone: 609-771-2630; E-mail: </w:t>
      </w:r>
      <w:hyperlink r:id="rId14">
        <w:r>
          <w:rPr>
            <w:rFonts w:ascii="Garamond" w:eastAsia="Garamond" w:hAnsi="Garamond" w:cs="Garamond"/>
            <w:color w:val="1155CC"/>
            <w:u w:val="single"/>
          </w:rPr>
          <w:t>ruddy@tcnj.edu</w:t>
        </w:r>
      </w:hyperlink>
      <w:r>
        <w:rPr>
          <w:rFonts w:ascii="Garamond" w:eastAsia="Garamond" w:hAnsi="Garamond" w:cs="Garamond"/>
        </w:rPr>
        <w:t>)</w:t>
      </w:r>
    </w:p>
    <w:p w14:paraId="4CFD85F0" w14:textId="77777777" w:rsidR="001C52E1" w:rsidRDefault="00EE1E84">
      <w:pPr>
        <w:ind w:left="360"/>
      </w:pPr>
      <w:r>
        <w:rPr>
          <w:rFonts w:ascii="Garamond" w:eastAsia="Garamond" w:hAnsi="Garamond" w:cs="Garamond"/>
          <w:i/>
        </w:rPr>
        <w:t>Courses</w:t>
      </w:r>
      <w:r>
        <w:rPr>
          <w:rFonts w:ascii="Garamond" w:eastAsia="Garamond" w:hAnsi="Garamond" w:cs="Garamond"/>
        </w:rPr>
        <w:t xml:space="preserve">: Clinical Psychopharmacology; Biopsychology; Research Seminar; Collaborative Research; </w:t>
      </w:r>
    </w:p>
    <w:p w14:paraId="35081A4F" w14:textId="77777777" w:rsidR="001C52E1" w:rsidRDefault="00EE1E84">
      <w:pPr>
        <w:ind w:left="1080"/>
      </w:pPr>
      <w:r>
        <w:rPr>
          <w:rFonts w:ascii="Garamond" w:eastAsia="Garamond" w:hAnsi="Garamond" w:cs="Garamond"/>
        </w:rPr>
        <w:t>Internships.</w:t>
      </w:r>
    </w:p>
    <w:p w14:paraId="12E6258A" w14:textId="77777777" w:rsidR="001C52E1" w:rsidRDefault="00EE1E84">
      <w:pPr>
        <w:ind w:left="720" w:firstLine="360"/>
      </w:pPr>
      <w:r>
        <w:rPr>
          <w:rFonts w:ascii="Garamond" w:eastAsia="Garamond" w:hAnsi="Garamond" w:cs="Garamond"/>
          <w:i/>
        </w:rPr>
        <w:t xml:space="preserve">Research Interests: </w:t>
      </w:r>
      <w:r>
        <w:rPr>
          <w:rFonts w:ascii="Garamond" w:eastAsia="Garamond" w:hAnsi="Garamond" w:cs="Garamond"/>
        </w:rPr>
        <w:t>Temperament, imagination, and play in infancy and early childhood;</w:t>
      </w:r>
      <w:r>
        <w:rPr>
          <w:rFonts w:ascii="Garamond" w:eastAsia="Garamond" w:hAnsi="Garamond" w:cs="Garamond"/>
          <w:i/>
        </w:rPr>
        <w:t xml:space="preserve"> </w:t>
      </w:r>
      <w:r>
        <w:rPr>
          <w:rFonts w:ascii="Garamond" w:eastAsia="Garamond" w:hAnsi="Garamond" w:cs="Garamond"/>
        </w:rPr>
        <w:t xml:space="preserve">Parenting controversies; Children’s books     </w:t>
      </w:r>
    </w:p>
    <w:p w14:paraId="223AD4A2" w14:textId="77777777" w:rsidR="001C52E1" w:rsidRDefault="00EE1E84">
      <w:pPr>
        <w:ind w:firstLine="360"/>
      </w:pPr>
      <w:r>
        <w:rPr>
          <w:rFonts w:ascii="Garamond" w:eastAsia="Garamond" w:hAnsi="Garamond" w:cs="Garamond"/>
          <w:i/>
        </w:rPr>
        <w:t xml:space="preserve">Lab: </w:t>
      </w:r>
      <w:r>
        <w:rPr>
          <w:rFonts w:ascii="Garamond" w:eastAsia="Garamond" w:hAnsi="Garamond" w:cs="Garamond"/>
        </w:rPr>
        <w:t xml:space="preserve">Infant and Child Studies Lab </w:t>
      </w:r>
    </w:p>
    <w:p w14:paraId="45FC18DA" w14:textId="77777777" w:rsidR="001C52E1" w:rsidRPr="00CC73AC" w:rsidRDefault="001C52E1">
      <w:pPr>
        <w:ind w:firstLine="360"/>
        <w:rPr>
          <w:sz w:val="16"/>
          <w:szCs w:val="16"/>
        </w:rPr>
      </w:pPr>
    </w:p>
    <w:p w14:paraId="73524067" w14:textId="77777777" w:rsidR="001C52E1" w:rsidRDefault="00EE1E84">
      <w:r>
        <w:rPr>
          <w:rFonts w:ascii="Garamond" w:eastAsia="Garamond" w:hAnsi="Garamond" w:cs="Garamond"/>
          <w:i/>
        </w:rPr>
        <w:t xml:space="preserve">Dr. Jeanine </w:t>
      </w:r>
      <w:proofErr w:type="spellStart"/>
      <w:r>
        <w:rPr>
          <w:rFonts w:ascii="Garamond" w:eastAsia="Garamond" w:hAnsi="Garamond" w:cs="Garamond"/>
          <w:i/>
        </w:rPr>
        <w:t>Vivona</w:t>
      </w:r>
      <w:proofErr w:type="spellEnd"/>
      <w:r>
        <w:rPr>
          <w:rFonts w:ascii="Garamond" w:eastAsia="Garamond" w:hAnsi="Garamond" w:cs="Garamond"/>
        </w:rPr>
        <w:t xml:space="preserve">: (Office: SB 120; Phone: 609-771-2634; E-mail: </w:t>
      </w:r>
      <w:hyperlink r:id="rId15">
        <w:r>
          <w:rPr>
            <w:rFonts w:ascii="Garamond" w:eastAsia="Garamond" w:hAnsi="Garamond" w:cs="Garamond"/>
            <w:color w:val="1155CC"/>
            <w:u w:val="single"/>
          </w:rPr>
          <w:t>jvivona@tcnj.edu</w:t>
        </w:r>
      </w:hyperlink>
      <w:r>
        <w:rPr>
          <w:rFonts w:ascii="Garamond" w:eastAsia="Garamond" w:hAnsi="Garamond" w:cs="Garamond"/>
        </w:rPr>
        <w:t>)</w:t>
      </w:r>
    </w:p>
    <w:p w14:paraId="357DAE1F" w14:textId="77777777" w:rsidR="001C52E1" w:rsidRDefault="00EE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
        <w:rPr>
          <w:rFonts w:ascii="Garamond" w:eastAsia="Garamond" w:hAnsi="Garamond" w:cs="Garamond"/>
          <w:i/>
        </w:rPr>
        <w:t>Courses</w:t>
      </w:r>
      <w:r>
        <w:rPr>
          <w:rFonts w:ascii="Garamond" w:eastAsia="Garamond" w:hAnsi="Garamond" w:cs="Garamond"/>
        </w:rPr>
        <w:t xml:space="preserve">: Abnormal Psychology; Research Seminar; Clinical Psychology; Developmental </w:t>
      </w:r>
    </w:p>
    <w:p w14:paraId="318DBB19" w14:textId="77777777" w:rsidR="001C52E1" w:rsidRDefault="00EE1E84">
      <w:pPr>
        <w:tabs>
          <w:tab w:val="left" w:pos="1080"/>
        </w:tabs>
        <w:ind w:firstLine="720"/>
      </w:pPr>
      <w:r>
        <w:rPr>
          <w:rFonts w:ascii="Garamond" w:eastAsia="Garamond" w:hAnsi="Garamond" w:cs="Garamond"/>
        </w:rPr>
        <w:tab/>
        <w:t>Psychopathology; Counseling and Clinical Field Experience Seminar; Collaborative Research;</w:t>
      </w:r>
    </w:p>
    <w:p w14:paraId="254F6DC6" w14:textId="77777777" w:rsidR="001C52E1" w:rsidRDefault="00EE1E84">
      <w:pPr>
        <w:tabs>
          <w:tab w:val="left" w:pos="1080"/>
        </w:tabs>
        <w:ind w:left="720"/>
      </w:pPr>
      <w:r>
        <w:rPr>
          <w:rFonts w:ascii="Garamond" w:eastAsia="Garamond" w:hAnsi="Garamond" w:cs="Garamond"/>
        </w:rPr>
        <w:t xml:space="preserve">      Senior Topics Study Group; Internships.</w:t>
      </w:r>
    </w:p>
    <w:p w14:paraId="7333078A" w14:textId="77777777" w:rsidR="001C52E1" w:rsidRDefault="00EE1E84">
      <w:pPr>
        <w:tabs>
          <w:tab w:val="left" w:pos="1080"/>
        </w:tabs>
      </w:pPr>
      <w:r>
        <w:rPr>
          <w:rFonts w:ascii="Garamond" w:eastAsia="Garamond" w:hAnsi="Garamond" w:cs="Garamond"/>
        </w:rPr>
        <w:t xml:space="preserve">      </w:t>
      </w:r>
      <w:r>
        <w:rPr>
          <w:rFonts w:ascii="Garamond" w:eastAsia="Garamond" w:hAnsi="Garamond" w:cs="Garamond"/>
          <w:i/>
        </w:rPr>
        <w:t xml:space="preserve"> Research interests</w:t>
      </w:r>
      <w:r>
        <w:rPr>
          <w:rFonts w:ascii="Garamond" w:eastAsia="Garamond" w:hAnsi="Garamond" w:cs="Garamond"/>
        </w:rPr>
        <w:t>: Language and the psychotherapeutic process; early language development; identity</w:t>
      </w:r>
    </w:p>
    <w:p w14:paraId="07B52555" w14:textId="77777777" w:rsidR="001C52E1" w:rsidRDefault="00EE1E84">
      <w:pPr>
        <w:tabs>
          <w:tab w:val="left" w:pos="1080"/>
        </w:tabs>
      </w:pPr>
      <w:r>
        <w:rPr>
          <w:rFonts w:ascii="Garamond" w:eastAsia="Garamond" w:hAnsi="Garamond" w:cs="Garamond"/>
        </w:rPr>
        <w:t xml:space="preserve">                  </w:t>
      </w:r>
      <w:proofErr w:type="gramStart"/>
      <w:r>
        <w:rPr>
          <w:rFonts w:ascii="Garamond" w:eastAsia="Garamond" w:hAnsi="Garamond" w:cs="Garamond"/>
        </w:rPr>
        <w:t>development</w:t>
      </w:r>
      <w:proofErr w:type="gramEnd"/>
      <w:r>
        <w:rPr>
          <w:rFonts w:ascii="Garamond" w:eastAsia="Garamond" w:hAnsi="Garamond" w:cs="Garamond"/>
        </w:rPr>
        <w:t>; sibling relationships.</w:t>
      </w:r>
    </w:p>
    <w:p w14:paraId="4B65EC72" w14:textId="77777777" w:rsidR="001C52E1" w:rsidRDefault="00EE1E84">
      <w:pPr>
        <w:tabs>
          <w:tab w:val="left" w:pos="1080"/>
        </w:tabs>
      </w:pPr>
      <w:r>
        <w:rPr>
          <w:rFonts w:ascii="Garamond" w:eastAsia="Garamond" w:hAnsi="Garamond" w:cs="Garamond"/>
          <w:i/>
        </w:rPr>
        <w:t xml:space="preserve">        Lab</w:t>
      </w:r>
      <w:r>
        <w:rPr>
          <w:rFonts w:ascii="Garamond" w:eastAsia="Garamond" w:hAnsi="Garamond" w:cs="Garamond"/>
        </w:rPr>
        <w:t>: Psychodynamic Lab</w:t>
      </w:r>
    </w:p>
    <w:p w14:paraId="202C9E98" w14:textId="77777777" w:rsidR="001C52E1" w:rsidRPr="00CC73AC" w:rsidRDefault="001C52E1">
      <w:pPr>
        <w:tabs>
          <w:tab w:val="left" w:pos="1080"/>
        </w:tabs>
        <w:rPr>
          <w:sz w:val="16"/>
          <w:szCs w:val="16"/>
        </w:rPr>
      </w:pPr>
    </w:p>
    <w:p w14:paraId="6ACCE424" w14:textId="77777777" w:rsidR="001C52E1" w:rsidRDefault="00EE1E84" w:rsidP="00CC73AC">
      <w:r>
        <w:rPr>
          <w:rFonts w:ascii="Garamond" w:eastAsia="Garamond" w:hAnsi="Garamond" w:cs="Garamond"/>
          <w:b/>
        </w:rPr>
        <w:t>A sample of recent clinical/counseling internships</w:t>
      </w:r>
    </w:p>
    <w:p w14:paraId="51591863" w14:textId="77777777" w:rsidR="001C52E1" w:rsidRDefault="00EE1E84" w:rsidP="00CC73AC">
      <w:pPr>
        <w:numPr>
          <w:ilvl w:val="0"/>
          <w:numId w:val="1"/>
        </w:numPr>
        <w:ind w:hanging="360"/>
      </w:pPr>
      <w:r>
        <w:rPr>
          <w:rFonts w:ascii="Garamond" w:eastAsia="Garamond" w:hAnsi="Garamond" w:cs="Garamond"/>
        </w:rPr>
        <w:t>Eden Autism</w:t>
      </w:r>
    </w:p>
    <w:p w14:paraId="6209699A" w14:textId="77777777" w:rsidR="001C52E1" w:rsidRDefault="00EE1E84" w:rsidP="00CC73AC">
      <w:pPr>
        <w:numPr>
          <w:ilvl w:val="0"/>
          <w:numId w:val="1"/>
        </w:numPr>
        <w:ind w:hanging="360"/>
      </w:pPr>
      <w:r>
        <w:rPr>
          <w:rFonts w:ascii="Garamond" w:eastAsia="Garamond" w:hAnsi="Garamond" w:cs="Garamond"/>
        </w:rPr>
        <w:t>New Horizon Treatment Services</w:t>
      </w:r>
    </w:p>
    <w:p w14:paraId="1E251868" w14:textId="77777777" w:rsidR="001C52E1" w:rsidRDefault="00EE1E84" w:rsidP="00CC73AC">
      <w:pPr>
        <w:numPr>
          <w:ilvl w:val="0"/>
          <w:numId w:val="1"/>
        </w:numPr>
        <w:ind w:hanging="360"/>
      </w:pPr>
      <w:r>
        <w:rPr>
          <w:rFonts w:ascii="Garamond" w:eastAsia="Garamond" w:hAnsi="Garamond" w:cs="Garamond"/>
        </w:rPr>
        <w:t>The Children’s Home Society of New Jersey</w:t>
      </w:r>
    </w:p>
    <w:p w14:paraId="102610FF" w14:textId="77777777" w:rsidR="001C52E1" w:rsidRDefault="00EE1E84" w:rsidP="00CC73AC">
      <w:pPr>
        <w:numPr>
          <w:ilvl w:val="0"/>
          <w:numId w:val="1"/>
        </w:numPr>
        <w:ind w:hanging="360"/>
      </w:pPr>
      <w:r>
        <w:rPr>
          <w:rFonts w:ascii="Garamond" w:eastAsia="Garamond" w:hAnsi="Garamond" w:cs="Garamond"/>
        </w:rPr>
        <w:t>Mercer County Contact (Hotline)</w:t>
      </w:r>
    </w:p>
    <w:p w14:paraId="429A20BC" w14:textId="77777777" w:rsidR="001C52E1" w:rsidRDefault="00EE1E84" w:rsidP="00CC73AC">
      <w:pPr>
        <w:numPr>
          <w:ilvl w:val="0"/>
          <w:numId w:val="1"/>
        </w:numPr>
        <w:ind w:hanging="360"/>
      </w:pPr>
      <w:r>
        <w:rPr>
          <w:rFonts w:ascii="Garamond" w:eastAsia="Garamond" w:hAnsi="Garamond" w:cs="Garamond"/>
        </w:rPr>
        <w:t>Ewing High School Guidance Department</w:t>
      </w:r>
    </w:p>
    <w:p w14:paraId="2DE69C79" w14:textId="77777777" w:rsidR="001C52E1" w:rsidRDefault="00EE1E84" w:rsidP="00CC73AC">
      <w:pPr>
        <w:numPr>
          <w:ilvl w:val="0"/>
          <w:numId w:val="1"/>
        </w:numPr>
        <w:ind w:hanging="360"/>
      </w:pPr>
      <w:r>
        <w:rPr>
          <w:rFonts w:ascii="Garamond" w:eastAsia="Garamond" w:hAnsi="Garamond" w:cs="Garamond"/>
        </w:rPr>
        <w:t>Center for Eating Disorders Care, University Medical Center of Princeton at Plainsboro</w:t>
      </w:r>
    </w:p>
    <w:sectPr w:rsidR="001C52E1">
      <w:footerReference w:type="default" r:id="rId16"/>
      <w:pgSz w:w="12240" w:h="15840"/>
      <w:pgMar w:top="1080" w:right="1080" w:bottom="1080"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A3C0" w14:textId="77777777" w:rsidR="00EE1E84" w:rsidRDefault="00EE1E84">
      <w:r>
        <w:separator/>
      </w:r>
    </w:p>
  </w:endnote>
  <w:endnote w:type="continuationSeparator" w:id="0">
    <w:p w14:paraId="0B1A1ED4" w14:textId="77777777" w:rsidR="00EE1E84" w:rsidRDefault="00EE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98E6" w14:textId="23C847AE" w:rsidR="001C52E1" w:rsidRDefault="00CC73AC">
    <w:pPr>
      <w:tabs>
        <w:tab w:val="center" w:pos="4320"/>
        <w:tab w:val="right" w:pos="8640"/>
      </w:tabs>
      <w:spacing w:after="720"/>
    </w:pPr>
    <w:r>
      <w:rPr>
        <w:rFonts w:ascii="Garamond" w:eastAsia="Garamond" w:hAnsi="Garamond" w:cs="Garamond"/>
        <w:sz w:val="20"/>
        <w:szCs w:val="20"/>
      </w:rPr>
      <w:t xml:space="preserve">Updated </w:t>
    </w:r>
    <w:r w:rsidR="00770594">
      <w:rPr>
        <w:rFonts w:ascii="Garamond" w:eastAsia="Garamond" w:hAnsi="Garamond" w:cs="Garamond"/>
        <w:sz w:val="20"/>
        <w:szCs w:val="20"/>
      </w:rPr>
      <w:t>8</w:t>
    </w:r>
    <w:r>
      <w:rPr>
        <w:rFonts w:ascii="Garamond" w:eastAsia="Garamond" w:hAnsi="Garamond" w:cs="Garamond"/>
        <w:sz w:val="20"/>
        <w:szCs w:val="20"/>
      </w:rPr>
      <w:t>/31</w:t>
    </w:r>
    <w:r w:rsidR="00770594">
      <w:rPr>
        <w:rFonts w:ascii="Garamond" w:eastAsia="Garamond" w:hAnsi="Garamond" w:cs="Garamond"/>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0C58E" w14:textId="77777777" w:rsidR="00EE1E84" w:rsidRDefault="00EE1E84">
      <w:r>
        <w:separator/>
      </w:r>
    </w:p>
  </w:footnote>
  <w:footnote w:type="continuationSeparator" w:id="0">
    <w:p w14:paraId="2268231E" w14:textId="77777777" w:rsidR="00EE1E84" w:rsidRDefault="00EE1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945F2"/>
    <w:multiLevelType w:val="multilevel"/>
    <w:tmpl w:val="409292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1"/>
    <w:rsid w:val="001C52E1"/>
    <w:rsid w:val="00575D99"/>
    <w:rsid w:val="00770594"/>
    <w:rsid w:val="00CC73AC"/>
    <w:rsid w:val="00DB3C12"/>
    <w:rsid w:val="00EE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94EE"/>
  <w15:docId w15:val="{41319D6C-4800-40A7-8B21-FD190774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ahoma" w:eastAsia="Tahoma" w:hAnsi="Tahoma" w:cs="Tahoma"/>
      <w:sz w:val="20"/>
      <w:szCs w:val="20"/>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5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99"/>
    <w:rPr>
      <w:rFonts w:ascii="Segoe UI" w:hAnsi="Segoe UI" w:cs="Segoe UI"/>
      <w:sz w:val="18"/>
      <w:szCs w:val="18"/>
    </w:rPr>
  </w:style>
  <w:style w:type="paragraph" w:styleId="Header">
    <w:name w:val="header"/>
    <w:basedOn w:val="Normal"/>
    <w:link w:val="HeaderChar"/>
    <w:uiPriority w:val="99"/>
    <w:unhideWhenUsed/>
    <w:rsid w:val="00CC73AC"/>
    <w:pPr>
      <w:tabs>
        <w:tab w:val="center" w:pos="4680"/>
        <w:tab w:val="right" w:pos="9360"/>
      </w:tabs>
    </w:pPr>
  </w:style>
  <w:style w:type="character" w:customStyle="1" w:styleId="HeaderChar">
    <w:name w:val="Header Char"/>
    <w:basedOn w:val="DefaultParagraphFont"/>
    <w:link w:val="Header"/>
    <w:uiPriority w:val="99"/>
    <w:rsid w:val="00CC73AC"/>
  </w:style>
  <w:style w:type="paragraph" w:styleId="Footer">
    <w:name w:val="footer"/>
    <w:basedOn w:val="Normal"/>
    <w:link w:val="FooterChar"/>
    <w:uiPriority w:val="99"/>
    <w:unhideWhenUsed/>
    <w:rsid w:val="00CC73AC"/>
    <w:pPr>
      <w:tabs>
        <w:tab w:val="center" w:pos="4680"/>
        <w:tab w:val="right" w:pos="9360"/>
      </w:tabs>
    </w:pPr>
  </w:style>
  <w:style w:type="character" w:customStyle="1" w:styleId="FooterChar">
    <w:name w:val="Footer Char"/>
    <w:basedOn w:val="DefaultParagraphFont"/>
    <w:link w:val="Footer"/>
    <w:uiPriority w:val="99"/>
    <w:rsid w:val="00CC73AC"/>
  </w:style>
  <w:style w:type="character" w:styleId="Hyperlink">
    <w:name w:val="Hyperlink"/>
    <w:basedOn w:val="DefaultParagraphFont"/>
    <w:uiPriority w:val="99"/>
    <w:unhideWhenUsed/>
    <w:rsid w:val="00770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ohmuth@tcnj.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resj@tcnj.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ng@tcnj.edu" TargetMode="External"/><Relationship Id="rId5" Type="http://schemas.openxmlformats.org/officeDocument/2006/relationships/webSettings" Target="webSettings.xml"/><Relationship Id="rId15" Type="http://schemas.openxmlformats.org/officeDocument/2006/relationships/hyperlink" Target="mailto:jvivona@tcnj.edu" TargetMode="External"/><Relationship Id="rId10" Type="http://schemas.openxmlformats.org/officeDocument/2006/relationships/hyperlink" Target="mailto:borders@tcnj.edu" TargetMode="External"/><Relationship Id="rId4" Type="http://schemas.openxmlformats.org/officeDocument/2006/relationships/settings" Target="settings.xml"/><Relationship Id="rId9" Type="http://schemas.openxmlformats.org/officeDocument/2006/relationships/hyperlink" Target="mailto:borders@tcnj.edu" TargetMode="External"/><Relationship Id="rId14" Type="http://schemas.openxmlformats.org/officeDocument/2006/relationships/hyperlink" Target="mailto:ruddy@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FE72-9605-4677-BC96-6D7F539E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Chung</dc:creator>
  <cp:lastModifiedBy>Madeline Anthes</cp:lastModifiedBy>
  <cp:revision>2</cp:revision>
  <dcterms:created xsi:type="dcterms:W3CDTF">2017-08-31T18:51:00Z</dcterms:created>
  <dcterms:modified xsi:type="dcterms:W3CDTF">2017-08-31T18:51:00Z</dcterms:modified>
</cp:coreProperties>
</file>