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7930" w14:textId="594861B7" w:rsidR="00DE49D2" w:rsidRDefault="00E049D4" w:rsidP="004600CA">
      <w:pPr>
        <w:jc w:val="center"/>
      </w:pPr>
      <w:bookmarkStart w:id="0" w:name="_GoBack"/>
      <w:bookmarkEnd w:id="0"/>
      <w:r w:rsidRPr="004737CC">
        <w:rPr>
          <w:noProof/>
        </w:rPr>
        <w:drawing>
          <wp:inline distT="0" distB="0" distL="0" distR="0" wp14:anchorId="357CB11F" wp14:editId="5916C31F">
            <wp:extent cx="35433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109D" w14:textId="77777777" w:rsidR="00D20DED" w:rsidRPr="00FC207A" w:rsidRDefault="00D20DED" w:rsidP="004600CA">
      <w:pPr>
        <w:jc w:val="center"/>
        <w:rPr>
          <w:rFonts w:ascii="Garamond" w:hAnsi="Garamond"/>
          <w:b/>
          <w:sz w:val="18"/>
          <w:szCs w:val="18"/>
        </w:rPr>
      </w:pPr>
    </w:p>
    <w:p w14:paraId="249E1946" w14:textId="77777777" w:rsidR="00C0780F" w:rsidRPr="00C0780F" w:rsidRDefault="00C0780F" w:rsidP="00256031">
      <w:pPr>
        <w:jc w:val="center"/>
        <w:rPr>
          <w:rFonts w:ascii="Garamond" w:hAnsi="Garamond"/>
          <w:b/>
          <w:sz w:val="28"/>
          <w:szCs w:val="28"/>
        </w:rPr>
      </w:pPr>
      <w:r w:rsidRPr="00C0780F">
        <w:rPr>
          <w:rFonts w:ascii="Garamond" w:hAnsi="Garamond"/>
          <w:b/>
          <w:sz w:val="28"/>
          <w:szCs w:val="28"/>
        </w:rPr>
        <w:t>PSYCHOLOGY DEPARTMENT</w:t>
      </w:r>
    </w:p>
    <w:p w14:paraId="603C5BC8" w14:textId="77777777" w:rsidR="004600CA" w:rsidRPr="00C0780F" w:rsidRDefault="00582F2A" w:rsidP="00256031">
      <w:pPr>
        <w:jc w:val="center"/>
        <w:rPr>
          <w:rFonts w:ascii="Garamond" w:hAnsi="Garamond"/>
          <w:b/>
          <w:sz w:val="28"/>
          <w:szCs w:val="28"/>
        </w:rPr>
      </w:pPr>
      <w:r w:rsidRPr="00C0780F">
        <w:rPr>
          <w:rFonts w:ascii="Garamond" w:hAnsi="Garamond"/>
          <w:b/>
          <w:sz w:val="28"/>
          <w:szCs w:val="28"/>
        </w:rPr>
        <w:t xml:space="preserve">DEVELOPMENTAL </w:t>
      </w:r>
      <w:r w:rsidR="00AA0821">
        <w:rPr>
          <w:rFonts w:ascii="Garamond" w:hAnsi="Garamond"/>
          <w:b/>
          <w:sz w:val="28"/>
          <w:szCs w:val="28"/>
        </w:rPr>
        <w:t>SPECIALIZATION</w:t>
      </w:r>
    </w:p>
    <w:p w14:paraId="069A0132" w14:textId="77777777" w:rsidR="00E95C8B" w:rsidRDefault="00E95C8B" w:rsidP="00582F2A">
      <w:pPr>
        <w:pBdr>
          <w:bottom w:val="double" w:sz="12" w:space="1" w:color="auto"/>
        </w:pBdr>
        <w:spacing w:after="120"/>
        <w:rPr>
          <w:rFonts w:ascii="Garamond" w:hAnsi="Garamond"/>
          <w:b/>
        </w:rPr>
      </w:pPr>
    </w:p>
    <w:p w14:paraId="5D2C801A" w14:textId="77777777" w:rsidR="00582F2A" w:rsidRPr="00582F2A" w:rsidRDefault="00582F2A" w:rsidP="00582F2A">
      <w:pPr>
        <w:pBdr>
          <w:bottom w:val="double" w:sz="12" w:space="1" w:color="auto"/>
        </w:pBdr>
        <w:spacing w:after="120"/>
        <w:rPr>
          <w:rFonts w:ascii="Garamond" w:hAnsi="Garamond"/>
          <w:b/>
        </w:rPr>
      </w:pPr>
      <w:r w:rsidRPr="00582F2A">
        <w:rPr>
          <w:rFonts w:ascii="Garamond" w:hAnsi="Garamond"/>
          <w:b/>
        </w:rPr>
        <w:t>OVERVIEW</w:t>
      </w:r>
    </w:p>
    <w:p w14:paraId="0F3B5458" w14:textId="68314F52" w:rsidR="000446EC" w:rsidRPr="000446EC" w:rsidRDefault="00582F2A" w:rsidP="000446EC">
      <w:pPr>
        <w:pStyle w:val="NormalWeb"/>
        <w:rPr>
          <w:rFonts w:ascii="Garamond" w:hAnsi="Garamond"/>
        </w:rPr>
      </w:pPr>
      <w:r w:rsidRPr="000446EC">
        <w:rPr>
          <w:rFonts w:ascii="Garamond" w:hAnsi="Garamond"/>
        </w:rPr>
        <w:t xml:space="preserve">In the Developmental </w:t>
      </w:r>
      <w:r w:rsidR="00AA0821">
        <w:rPr>
          <w:rFonts w:ascii="Garamond" w:hAnsi="Garamond"/>
        </w:rPr>
        <w:t>Specialization</w:t>
      </w:r>
      <w:r w:rsidRPr="000446EC">
        <w:rPr>
          <w:rFonts w:ascii="Garamond" w:hAnsi="Garamond"/>
        </w:rPr>
        <w:t xml:space="preserve">, students will consider how development across the lifespan (from </w:t>
      </w:r>
      <w:r w:rsidR="000446EC" w:rsidRPr="000446EC">
        <w:rPr>
          <w:rFonts w:ascii="Garamond" w:hAnsi="Garamond"/>
        </w:rPr>
        <w:t>infancy</w:t>
      </w:r>
      <w:r w:rsidRPr="000446EC">
        <w:rPr>
          <w:rFonts w:ascii="Garamond" w:hAnsi="Garamond"/>
        </w:rPr>
        <w:t xml:space="preserve"> through </w:t>
      </w:r>
      <w:r w:rsidR="000446EC" w:rsidRPr="000446EC">
        <w:rPr>
          <w:rFonts w:ascii="Garamond" w:hAnsi="Garamond"/>
        </w:rPr>
        <w:t>aging</w:t>
      </w:r>
      <w:r w:rsidRPr="000446EC">
        <w:rPr>
          <w:rFonts w:ascii="Garamond" w:hAnsi="Garamond"/>
        </w:rPr>
        <w:t>) is influenced by social relationships, cultural contexts, and individual d</w:t>
      </w:r>
      <w:r w:rsidR="002B1222">
        <w:rPr>
          <w:rFonts w:ascii="Garamond" w:hAnsi="Garamond"/>
        </w:rPr>
        <w:t xml:space="preserve">ifferences (e.g., temperament). </w:t>
      </w:r>
      <w:r w:rsidRPr="000446EC">
        <w:rPr>
          <w:rFonts w:ascii="Garamond" w:hAnsi="Garamond"/>
        </w:rPr>
        <w:t xml:space="preserve">Students will choose among seminars that </w:t>
      </w:r>
      <w:r w:rsidR="00AA0821">
        <w:rPr>
          <w:rFonts w:ascii="Garamond" w:hAnsi="Garamond"/>
        </w:rPr>
        <w:t>specializ</w:t>
      </w:r>
      <w:r w:rsidR="00126DBE">
        <w:rPr>
          <w:rFonts w:ascii="Garamond" w:hAnsi="Garamond"/>
        </w:rPr>
        <w:t>e</w:t>
      </w:r>
      <w:r w:rsidRPr="000446EC">
        <w:rPr>
          <w:rFonts w:ascii="Garamond" w:hAnsi="Garamond"/>
        </w:rPr>
        <w:t xml:space="preserve"> </w:t>
      </w:r>
      <w:r w:rsidR="00126DBE">
        <w:rPr>
          <w:rFonts w:ascii="Garamond" w:hAnsi="Garamond"/>
        </w:rPr>
        <w:t>i</w:t>
      </w:r>
      <w:r w:rsidRPr="000446EC">
        <w:rPr>
          <w:rFonts w:ascii="Garamond" w:hAnsi="Garamond"/>
        </w:rPr>
        <w:t>n a developmental stage (e.g., adolescence), on a type of development (e.g., identity), on a developmental influence (e.g., the media), or on psychopathol</w:t>
      </w:r>
      <w:r w:rsidR="002B1222">
        <w:rPr>
          <w:rFonts w:ascii="Garamond" w:hAnsi="Garamond"/>
        </w:rPr>
        <w:t xml:space="preserve">ogy (e.g., attention deficits). </w:t>
      </w:r>
      <w:r w:rsidRPr="000446EC">
        <w:rPr>
          <w:rFonts w:ascii="Garamond" w:hAnsi="Garamond"/>
        </w:rPr>
        <w:t xml:space="preserve">Research (laboratory and field) and internship opportunities will ask students to apply, in real-world settings, the theories and facts learned in the classroom. This </w:t>
      </w:r>
      <w:r w:rsidR="00AA0821">
        <w:rPr>
          <w:rFonts w:ascii="Garamond" w:hAnsi="Garamond"/>
        </w:rPr>
        <w:t>specialization</w:t>
      </w:r>
      <w:r w:rsidRPr="000446EC">
        <w:rPr>
          <w:rFonts w:ascii="Garamond" w:hAnsi="Garamond"/>
        </w:rPr>
        <w:t xml:space="preserve"> will prepare students for graduate work and/or careers related to </w:t>
      </w:r>
      <w:r w:rsidR="000446EC" w:rsidRPr="000446EC">
        <w:rPr>
          <w:rFonts w:ascii="Garamond" w:hAnsi="Garamond"/>
        </w:rPr>
        <w:t xml:space="preserve">normative development in </w:t>
      </w:r>
      <w:r w:rsidRPr="000446EC">
        <w:rPr>
          <w:rFonts w:ascii="Garamond" w:hAnsi="Garamond"/>
        </w:rPr>
        <w:t>infan</w:t>
      </w:r>
      <w:r w:rsidR="000446EC" w:rsidRPr="000446EC">
        <w:rPr>
          <w:rFonts w:ascii="Garamond" w:hAnsi="Garamond"/>
        </w:rPr>
        <w:t>cy</w:t>
      </w:r>
      <w:r w:rsidRPr="000446EC">
        <w:rPr>
          <w:rFonts w:ascii="Garamond" w:hAnsi="Garamond"/>
        </w:rPr>
        <w:t>, child</w:t>
      </w:r>
      <w:r w:rsidR="000446EC" w:rsidRPr="000446EC">
        <w:rPr>
          <w:rFonts w:ascii="Garamond" w:hAnsi="Garamond"/>
        </w:rPr>
        <w:t>hood</w:t>
      </w:r>
      <w:r w:rsidRPr="000446EC">
        <w:rPr>
          <w:rFonts w:ascii="Garamond" w:hAnsi="Garamond"/>
        </w:rPr>
        <w:t>, adolescen</w:t>
      </w:r>
      <w:r w:rsidR="000446EC" w:rsidRPr="000446EC">
        <w:rPr>
          <w:rFonts w:ascii="Garamond" w:hAnsi="Garamond"/>
        </w:rPr>
        <w:t>ce</w:t>
      </w:r>
      <w:r w:rsidRPr="000446EC">
        <w:rPr>
          <w:rFonts w:ascii="Garamond" w:hAnsi="Garamond"/>
        </w:rPr>
        <w:t xml:space="preserve">, </w:t>
      </w:r>
      <w:r w:rsidR="000446EC" w:rsidRPr="000446EC">
        <w:rPr>
          <w:rFonts w:ascii="Garamond" w:hAnsi="Garamond"/>
        </w:rPr>
        <w:t>and all phases of adulthood.</w:t>
      </w:r>
    </w:p>
    <w:p w14:paraId="721F60D9" w14:textId="77777777" w:rsidR="00CE6F2B" w:rsidRPr="004905AC" w:rsidRDefault="00582F2A" w:rsidP="004905AC">
      <w:pPr>
        <w:pStyle w:val="NormalWeb"/>
        <w:rPr>
          <w:rFonts w:ascii="Garamond" w:hAnsi="Garamond"/>
        </w:rPr>
      </w:pPr>
      <w:r w:rsidRPr="00144513">
        <w:rPr>
          <w:rFonts w:ascii="Garamond" w:hAnsi="Garamond"/>
        </w:rPr>
        <w:t xml:space="preserve">For more information about this </w:t>
      </w:r>
      <w:r w:rsidR="00AA0821">
        <w:rPr>
          <w:rFonts w:ascii="Garamond" w:hAnsi="Garamond"/>
        </w:rPr>
        <w:t>specialization</w:t>
      </w:r>
      <w:r w:rsidRPr="00144513">
        <w:rPr>
          <w:rFonts w:ascii="Garamond" w:hAnsi="Garamond"/>
        </w:rPr>
        <w:t xml:space="preserve">, contact the </w:t>
      </w:r>
      <w:r w:rsidR="000446EC" w:rsidRPr="00144513">
        <w:rPr>
          <w:rFonts w:ascii="Garamond" w:hAnsi="Garamond"/>
        </w:rPr>
        <w:t>Developmental Psychology</w:t>
      </w:r>
      <w:r w:rsidRPr="00144513">
        <w:rPr>
          <w:rFonts w:ascii="Garamond" w:hAnsi="Garamond"/>
        </w:rPr>
        <w:t xml:space="preserve"> Coordinator (Dr.</w:t>
      </w:r>
      <w:r w:rsidR="00926BD2" w:rsidRPr="00144513">
        <w:rPr>
          <w:rFonts w:ascii="Garamond" w:hAnsi="Garamond"/>
        </w:rPr>
        <w:t xml:space="preserve"> </w:t>
      </w:r>
      <w:r w:rsidR="006F2B1E">
        <w:rPr>
          <w:rFonts w:ascii="Garamond" w:hAnsi="Garamond"/>
        </w:rPr>
        <w:t>Graham</w:t>
      </w:r>
      <w:r w:rsidR="0080346A" w:rsidRPr="00144513">
        <w:rPr>
          <w:rFonts w:ascii="Garamond" w:hAnsi="Garamond"/>
        </w:rPr>
        <w:t xml:space="preserve">, </w:t>
      </w:r>
      <w:r w:rsidR="006F2B1E">
        <w:rPr>
          <w:rFonts w:ascii="Garamond" w:hAnsi="Garamond"/>
        </w:rPr>
        <w:t>jgraham</w:t>
      </w:r>
      <w:r w:rsidRPr="00144513">
        <w:rPr>
          <w:rFonts w:ascii="Garamond" w:hAnsi="Garamond"/>
        </w:rPr>
        <w:t>@tcnj.edu</w:t>
      </w:r>
      <w:r w:rsidR="00392A15">
        <w:rPr>
          <w:rFonts w:ascii="Garamond" w:hAnsi="Garamond"/>
        </w:rPr>
        <w:t>)</w:t>
      </w:r>
      <w:r w:rsidRPr="00144513">
        <w:rPr>
          <w:rFonts w:ascii="Garamond" w:hAnsi="Garamond"/>
        </w:rPr>
        <w:t xml:space="preserve"> or any of the </w:t>
      </w:r>
      <w:r w:rsidR="00392A15">
        <w:rPr>
          <w:rFonts w:ascii="Garamond" w:hAnsi="Garamond"/>
        </w:rPr>
        <w:t>affiliated faculty listed below</w:t>
      </w:r>
      <w:r w:rsidR="0080346A" w:rsidRPr="00144513">
        <w:rPr>
          <w:rFonts w:ascii="Garamond" w:hAnsi="Garamond"/>
        </w:rPr>
        <w:t>.</w:t>
      </w:r>
    </w:p>
    <w:p w14:paraId="38D35D78" w14:textId="77777777" w:rsidR="00802006" w:rsidRPr="00CE6F2B" w:rsidRDefault="00976129" w:rsidP="00CE6F2B">
      <w:pPr>
        <w:pBdr>
          <w:bottom w:val="double" w:sz="12" w:space="1" w:color="auto"/>
        </w:pBdr>
        <w:spacing w:after="120"/>
        <w:rPr>
          <w:rFonts w:ascii="Garamond" w:hAnsi="Garamond"/>
          <w:b/>
        </w:rPr>
      </w:pPr>
      <w:r w:rsidRPr="00976129">
        <w:rPr>
          <w:rFonts w:ascii="Garamond" w:hAnsi="Garamond"/>
          <w:b/>
        </w:rPr>
        <w:t xml:space="preserve">COURSEWORK FOR THE DEVELOPMENTAL </w:t>
      </w:r>
      <w:r w:rsidR="00AA0821">
        <w:rPr>
          <w:rFonts w:ascii="Garamond" w:hAnsi="Garamond"/>
          <w:b/>
        </w:rPr>
        <w:t>SPECIALIZATION</w:t>
      </w:r>
    </w:p>
    <w:p w14:paraId="1FB58928" w14:textId="77777777" w:rsidR="00C33D2A" w:rsidRDefault="004600CA" w:rsidP="004600CA">
      <w:pPr>
        <w:spacing w:after="120"/>
        <w:rPr>
          <w:rFonts w:ascii="Garamond" w:hAnsi="Garamond"/>
        </w:rPr>
      </w:pPr>
      <w:r w:rsidRPr="00582F2A">
        <w:rPr>
          <w:rFonts w:ascii="Garamond" w:hAnsi="Garamond"/>
          <w:i/>
        </w:rPr>
        <w:t>Core Courses</w:t>
      </w:r>
      <w:r w:rsidR="00C33D2A">
        <w:rPr>
          <w:rFonts w:ascii="Garamond" w:hAnsi="Garamond"/>
          <w:i/>
        </w:rPr>
        <w:t xml:space="preserve"> </w:t>
      </w:r>
      <w:r w:rsidR="00C33D2A" w:rsidRPr="00A51F1E">
        <w:rPr>
          <w:rFonts w:ascii="Garamond" w:hAnsi="Garamond"/>
        </w:rPr>
        <w:t>(Taken in Sequence)</w:t>
      </w:r>
      <w:r w:rsidR="00371164">
        <w:rPr>
          <w:rFonts w:ascii="Garamond" w:hAnsi="Garamond"/>
        </w:rPr>
        <w:tab/>
      </w:r>
      <w:r w:rsidR="00CC2D99">
        <w:rPr>
          <w:rFonts w:ascii="Garamond" w:hAnsi="Garamond"/>
        </w:rPr>
        <w:tab/>
      </w:r>
    </w:p>
    <w:p w14:paraId="125B7EBA" w14:textId="77777777" w:rsidR="006812BB" w:rsidRDefault="004600CA" w:rsidP="00A51F1E">
      <w:pPr>
        <w:numPr>
          <w:ilvl w:val="0"/>
          <w:numId w:val="4"/>
        </w:numPr>
        <w:rPr>
          <w:rFonts w:ascii="Garamond" w:hAnsi="Garamond"/>
        </w:rPr>
      </w:pPr>
      <w:r w:rsidRPr="00582F2A">
        <w:rPr>
          <w:rFonts w:ascii="Garamond" w:hAnsi="Garamond"/>
        </w:rPr>
        <w:t>PSY 101 - General Psychology</w:t>
      </w:r>
    </w:p>
    <w:p w14:paraId="5B196C14" w14:textId="77777777" w:rsidR="00802006" w:rsidRPr="00582F2A" w:rsidRDefault="006812BB" w:rsidP="00A51F1E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PSY 121 - Methods &amp; Tools</w:t>
      </w:r>
    </w:p>
    <w:p w14:paraId="7954122E" w14:textId="77777777" w:rsidR="006812BB" w:rsidRDefault="006812BB" w:rsidP="00A51F1E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PSY 203 - Design &amp; </w:t>
      </w:r>
      <w:r w:rsidR="00640E09">
        <w:rPr>
          <w:rFonts w:ascii="Garamond" w:hAnsi="Garamond"/>
        </w:rPr>
        <w:t xml:space="preserve">Statistical </w:t>
      </w:r>
      <w:r>
        <w:rPr>
          <w:rFonts w:ascii="Garamond" w:hAnsi="Garamond"/>
        </w:rPr>
        <w:t>Analysis</w:t>
      </w:r>
    </w:p>
    <w:p w14:paraId="294A6387" w14:textId="77777777" w:rsidR="00ED6AF7" w:rsidRPr="00582F2A" w:rsidRDefault="004600CA" w:rsidP="00A51F1E">
      <w:pPr>
        <w:numPr>
          <w:ilvl w:val="0"/>
          <w:numId w:val="4"/>
        </w:numPr>
        <w:rPr>
          <w:rFonts w:ascii="Garamond" w:hAnsi="Garamond"/>
        </w:rPr>
      </w:pPr>
      <w:r w:rsidRPr="00582F2A">
        <w:rPr>
          <w:rFonts w:ascii="Garamond" w:hAnsi="Garamond"/>
        </w:rPr>
        <w:t>PSY 299 - Research Seminar*</w:t>
      </w:r>
    </w:p>
    <w:p w14:paraId="25D8EC6A" w14:textId="77777777" w:rsidR="009105E5" w:rsidRDefault="009105E5" w:rsidP="00A51F1E">
      <w:pPr>
        <w:ind w:left="2520"/>
        <w:rPr>
          <w:rFonts w:ascii="Garamond" w:hAnsi="Garamond"/>
          <w:i/>
        </w:rPr>
      </w:pPr>
    </w:p>
    <w:p w14:paraId="0DF26518" w14:textId="77777777" w:rsidR="009105E5" w:rsidRDefault="004600CA" w:rsidP="009105E5">
      <w:pPr>
        <w:spacing w:after="120"/>
        <w:ind w:left="2160" w:hanging="2160"/>
        <w:rPr>
          <w:rFonts w:ascii="Garamond" w:hAnsi="Garamond"/>
        </w:rPr>
      </w:pPr>
      <w:r w:rsidRPr="00582F2A">
        <w:rPr>
          <w:rFonts w:ascii="Garamond" w:hAnsi="Garamond"/>
          <w:i/>
        </w:rPr>
        <w:t>Foundation Course</w:t>
      </w:r>
      <w:r w:rsidR="003A6D1E">
        <w:rPr>
          <w:rFonts w:ascii="Garamond" w:hAnsi="Garamond"/>
          <w:i/>
        </w:rPr>
        <w:t>s</w:t>
      </w:r>
      <w:r w:rsidR="009105E5">
        <w:rPr>
          <w:rFonts w:ascii="Garamond" w:hAnsi="Garamond"/>
          <w:i/>
        </w:rPr>
        <w:t xml:space="preserve"> </w:t>
      </w:r>
      <w:r w:rsidR="009105E5" w:rsidRPr="00A51F1E">
        <w:rPr>
          <w:rFonts w:ascii="Garamond" w:hAnsi="Garamond"/>
        </w:rPr>
        <w:t>(Choose 3)</w:t>
      </w:r>
      <w:r w:rsidR="00802006" w:rsidRPr="00582F2A">
        <w:rPr>
          <w:rFonts w:ascii="Garamond" w:hAnsi="Garamond"/>
        </w:rPr>
        <w:tab/>
      </w:r>
    </w:p>
    <w:p w14:paraId="271D013E" w14:textId="77777777" w:rsidR="00725EB4" w:rsidRPr="00A51F1E" w:rsidRDefault="004600CA" w:rsidP="00A51F1E">
      <w:pPr>
        <w:numPr>
          <w:ilvl w:val="0"/>
          <w:numId w:val="4"/>
        </w:numPr>
        <w:rPr>
          <w:rFonts w:ascii="Garamond" w:hAnsi="Garamond"/>
        </w:rPr>
      </w:pPr>
      <w:r w:rsidRPr="00725EB4">
        <w:rPr>
          <w:rFonts w:ascii="Garamond" w:hAnsi="Garamond"/>
        </w:rPr>
        <w:t>PSY 220 — Development across the Lifespan</w:t>
      </w:r>
      <w:r w:rsidR="00725EB4" w:rsidRPr="00725EB4">
        <w:rPr>
          <w:rFonts w:ascii="Garamond" w:hAnsi="Garamond"/>
        </w:rPr>
        <w:t xml:space="preserve"> (or equivalent - ECE 201, ELE 201, SPE 203 or NUR 110) with a minimum grade of C+</w:t>
      </w:r>
    </w:p>
    <w:p w14:paraId="1EC571DB" w14:textId="77777777" w:rsidR="00C33D2A" w:rsidRDefault="00C33D2A" w:rsidP="00A51F1E">
      <w:pPr>
        <w:numPr>
          <w:ilvl w:val="0"/>
          <w:numId w:val="4"/>
        </w:numPr>
        <w:rPr>
          <w:rFonts w:ascii="Garamond" w:hAnsi="Garamond"/>
        </w:rPr>
      </w:pPr>
      <w:r w:rsidRPr="00C33D2A">
        <w:rPr>
          <w:rFonts w:ascii="Garamond" w:hAnsi="Garamond"/>
        </w:rPr>
        <w:t>Other Foundation Courses (Choose 2)</w:t>
      </w:r>
    </w:p>
    <w:p w14:paraId="17AD993B" w14:textId="77777777" w:rsidR="00361C50" w:rsidRPr="00C33D2A" w:rsidRDefault="00361C50" w:rsidP="00A51F1E">
      <w:pPr>
        <w:ind w:left="2520"/>
        <w:rPr>
          <w:rFonts w:ascii="Garamond" w:hAnsi="Garamond"/>
        </w:rPr>
      </w:pPr>
    </w:p>
    <w:p w14:paraId="273BF940" w14:textId="6EFF1343" w:rsidR="00126DBE" w:rsidRDefault="004600CA" w:rsidP="00E60F8A">
      <w:pPr>
        <w:ind w:left="2160" w:hanging="2160"/>
        <w:rPr>
          <w:rFonts w:ascii="Garamond" w:hAnsi="Garamond"/>
        </w:rPr>
      </w:pPr>
      <w:r w:rsidRPr="00725EB4">
        <w:rPr>
          <w:rFonts w:ascii="Garamond" w:hAnsi="Garamond"/>
          <w:i/>
        </w:rPr>
        <w:t>Specialized Courses</w:t>
      </w:r>
      <w:r w:rsidR="00361C50">
        <w:rPr>
          <w:rFonts w:ascii="Garamond" w:hAnsi="Garamond"/>
        </w:rPr>
        <w:t xml:space="preserve"> </w:t>
      </w:r>
      <w:r w:rsidR="00361C50" w:rsidRPr="002053E4">
        <w:rPr>
          <w:rFonts w:ascii="Garamond" w:hAnsi="Garamond"/>
        </w:rPr>
        <w:t>(Choose 3)</w:t>
      </w:r>
      <w:r w:rsidRPr="00725EB4">
        <w:rPr>
          <w:rFonts w:ascii="Garamond" w:hAnsi="Garamond"/>
        </w:rPr>
        <w:t xml:space="preserve"> </w:t>
      </w:r>
    </w:p>
    <w:p w14:paraId="79DC2886" w14:textId="3B3A8EED" w:rsidR="00361C50" w:rsidRDefault="00126DBE" w:rsidP="00126DBE">
      <w:pPr>
        <w:ind w:left="1440" w:hanging="1440"/>
        <w:rPr>
          <w:rFonts w:ascii="Garamond" w:hAnsi="Garamond"/>
        </w:rPr>
      </w:pPr>
      <w:r>
        <w:rPr>
          <w:rFonts w:ascii="Garamond" w:hAnsi="Garamond"/>
          <w:iCs/>
        </w:rPr>
        <w:tab/>
        <w:t>Choose 2 from the following:</w:t>
      </w:r>
      <w:r w:rsidR="00802006" w:rsidRPr="00725EB4">
        <w:rPr>
          <w:rFonts w:ascii="Garamond" w:hAnsi="Garamond"/>
        </w:rPr>
        <w:tab/>
      </w:r>
    </w:p>
    <w:p w14:paraId="478BF10F" w14:textId="43CC484B" w:rsidR="00B70134" w:rsidRDefault="00B70134" w:rsidP="00A51F1E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PSY 320</w:t>
      </w:r>
      <w:r w:rsidR="00126DBE">
        <w:rPr>
          <w:rFonts w:ascii="Garamond" w:hAnsi="Garamond"/>
        </w:rPr>
        <w:t xml:space="preserve"> – Origins of Social Cognition</w:t>
      </w:r>
    </w:p>
    <w:p w14:paraId="511737D0" w14:textId="30F685AC" w:rsidR="00B70134" w:rsidRDefault="00B70134" w:rsidP="00A51F1E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PSY 321</w:t>
      </w:r>
      <w:r w:rsidR="00126DBE">
        <w:rPr>
          <w:rFonts w:ascii="Garamond" w:hAnsi="Garamond"/>
        </w:rPr>
        <w:t xml:space="preserve"> – Children’s Social and Personality Development</w:t>
      </w:r>
    </w:p>
    <w:p w14:paraId="3469742E" w14:textId="6F14B446" w:rsidR="00B70134" w:rsidRDefault="00B70134" w:rsidP="00A51F1E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PSY 322</w:t>
      </w:r>
      <w:r w:rsidR="00126DBE">
        <w:rPr>
          <w:rFonts w:ascii="Garamond" w:hAnsi="Garamond"/>
        </w:rPr>
        <w:t xml:space="preserve"> – Children and the Media</w:t>
      </w:r>
    </w:p>
    <w:p w14:paraId="2D207712" w14:textId="5BD9113C" w:rsidR="00B70134" w:rsidRDefault="00B70134" w:rsidP="00A51F1E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PSY 323</w:t>
      </w:r>
      <w:r w:rsidR="00126DBE">
        <w:rPr>
          <w:rFonts w:ascii="Garamond" w:hAnsi="Garamond"/>
        </w:rPr>
        <w:t xml:space="preserve"> – School Psychology</w:t>
      </w:r>
    </w:p>
    <w:p w14:paraId="0E0B9073" w14:textId="21DD72DB" w:rsidR="00361C50" w:rsidRPr="00361C50" w:rsidRDefault="00361C50" w:rsidP="00A51F1E">
      <w:pPr>
        <w:numPr>
          <w:ilvl w:val="0"/>
          <w:numId w:val="4"/>
        </w:numPr>
        <w:rPr>
          <w:rFonts w:ascii="Garamond" w:hAnsi="Garamond"/>
        </w:rPr>
      </w:pPr>
      <w:r w:rsidRPr="00361C50">
        <w:rPr>
          <w:rFonts w:ascii="Garamond" w:hAnsi="Garamond"/>
        </w:rPr>
        <w:t>PSY 370 – Developmental Seminar</w:t>
      </w:r>
      <w:r w:rsidR="00787693">
        <w:rPr>
          <w:rFonts w:ascii="Garamond" w:hAnsi="Garamond"/>
        </w:rPr>
        <w:t xml:space="preserve"> </w:t>
      </w:r>
      <w:r w:rsidR="00787693" w:rsidRPr="00725EB4">
        <w:rPr>
          <w:rFonts w:ascii="Garamond" w:hAnsi="Garamond"/>
        </w:rPr>
        <w:t>[may take more than once</w:t>
      </w:r>
      <w:r w:rsidR="00787693">
        <w:rPr>
          <w:rFonts w:ascii="Garamond" w:hAnsi="Garamond"/>
        </w:rPr>
        <w:t>]</w:t>
      </w:r>
    </w:p>
    <w:p w14:paraId="6CB13150" w14:textId="0A4107F8" w:rsidR="00361C50" w:rsidRPr="00361C50" w:rsidRDefault="00361C50" w:rsidP="00A51F1E">
      <w:pPr>
        <w:numPr>
          <w:ilvl w:val="1"/>
          <w:numId w:val="4"/>
        </w:numPr>
        <w:rPr>
          <w:rFonts w:ascii="Garamond" w:hAnsi="Garamond"/>
        </w:rPr>
      </w:pPr>
      <w:r w:rsidRPr="00361C50">
        <w:rPr>
          <w:rFonts w:ascii="Garamond" w:hAnsi="Garamond"/>
        </w:rPr>
        <w:lastRenderedPageBreak/>
        <w:t xml:space="preserve">Subtopics include: </w:t>
      </w:r>
      <w:r w:rsidR="00B70134">
        <w:rPr>
          <w:rFonts w:ascii="Garamond" w:hAnsi="Garamond"/>
        </w:rPr>
        <w:t>Racial and Ethnic Identity Development</w:t>
      </w:r>
      <w:r w:rsidRPr="00361C50">
        <w:rPr>
          <w:rFonts w:ascii="Garamond" w:hAnsi="Garamond"/>
        </w:rPr>
        <w:t xml:space="preserve">, </w:t>
      </w:r>
      <w:r w:rsidR="0029376D">
        <w:rPr>
          <w:rFonts w:ascii="Garamond" w:hAnsi="Garamond"/>
        </w:rPr>
        <w:t xml:space="preserve">Peer Relationships, </w:t>
      </w:r>
      <w:r w:rsidRPr="00361C50">
        <w:rPr>
          <w:rFonts w:ascii="Garamond" w:hAnsi="Garamond"/>
        </w:rPr>
        <w:t>Child Therapy, Child Development, Adolescent Development</w:t>
      </w:r>
    </w:p>
    <w:p w14:paraId="64BDCA56" w14:textId="38848E6B" w:rsidR="00361C50" w:rsidRDefault="00126DBE" w:rsidP="00126DBE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Choose one additional </w:t>
      </w:r>
      <w:r w:rsidR="00361C50" w:rsidRPr="00361C50">
        <w:rPr>
          <w:rFonts w:ascii="Garamond" w:hAnsi="Garamond"/>
        </w:rPr>
        <w:t xml:space="preserve">Specialized </w:t>
      </w:r>
      <w:r>
        <w:rPr>
          <w:rFonts w:ascii="Garamond" w:hAnsi="Garamond"/>
        </w:rPr>
        <w:t xml:space="preserve">(300 level) </w:t>
      </w:r>
      <w:r w:rsidR="00361C50" w:rsidRPr="00361C50">
        <w:rPr>
          <w:rFonts w:ascii="Garamond" w:hAnsi="Garamond"/>
        </w:rPr>
        <w:t>Course</w:t>
      </w:r>
      <w:r>
        <w:rPr>
          <w:rFonts w:ascii="Garamond" w:hAnsi="Garamond"/>
        </w:rPr>
        <w:t xml:space="preserve">: </w:t>
      </w:r>
    </w:p>
    <w:p w14:paraId="6008443E" w14:textId="57574582" w:rsidR="00024BA7" w:rsidRPr="00A51F1E" w:rsidRDefault="00126DBE" w:rsidP="00024BA7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One of the following courses can count towards this </w:t>
      </w:r>
      <w:r w:rsidR="00024BA7" w:rsidRPr="00A51F1E">
        <w:rPr>
          <w:rFonts w:ascii="Garamond" w:hAnsi="Garamond"/>
        </w:rPr>
        <w:t xml:space="preserve">requirement </w:t>
      </w:r>
      <w:r w:rsidR="00024BA7" w:rsidRPr="00126DBE">
        <w:rPr>
          <w:rFonts w:ascii="Garamond" w:hAnsi="Garamond"/>
          <w:i/>
          <w:iCs/>
        </w:rPr>
        <w:t>if it has a Developmental focus</w:t>
      </w:r>
      <w:r w:rsidR="00024BA7" w:rsidRPr="00A51F1E">
        <w:rPr>
          <w:rFonts w:ascii="Garamond" w:hAnsi="Garamond"/>
        </w:rPr>
        <w:t>:</w:t>
      </w:r>
    </w:p>
    <w:p w14:paraId="382EFA28" w14:textId="77777777" w:rsidR="00024BA7" w:rsidRPr="00A51F1E" w:rsidRDefault="00024BA7" w:rsidP="00A51F1E">
      <w:pPr>
        <w:ind w:left="2520"/>
        <w:rPr>
          <w:rFonts w:ascii="Garamond" w:hAnsi="Garamond"/>
        </w:rPr>
      </w:pPr>
      <w:r w:rsidRPr="00A51F1E">
        <w:rPr>
          <w:rFonts w:ascii="Garamond" w:hAnsi="Garamond"/>
        </w:rPr>
        <w:t>PSY 390 – Laboratory Learning*</w:t>
      </w:r>
      <w:r w:rsidRPr="00A51F1E">
        <w:rPr>
          <w:rFonts w:ascii="Garamond" w:hAnsi="Garamond"/>
        </w:rPr>
        <w:br/>
        <w:t>PSY 393 – Individual Study*</w:t>
      </w:r>
      <w:r w:rsidRPr="00A51F1E">
        <w:rPr>
          <w:rFonts w:ascii="Garamond" w:hAnsi="Garamond"/>
        </w:rPr>
        <w:br/>
        <w:t>PSY 396 – Honors Thesis I*</w:t>
      </w:r>
      <w:r w:rsidRPr="00A51F1E">
        <w:rPr>
          <w:rFonts w:ascii="Garamond" w:hAnsi="Garamond"/>
        </w:rPr>
        <w:br/>
        <w:t>PSY 397 – Instructional Internship*</w:t>
      </w:r>
      <w:r w:rsidRPr="00A51F1E">
        <w:rPr>
          <w:rFonts w:ascii="Garamond" w:hAnsi="Garamond"/>
        </w:rPr>
        <w:br/>
        <w:t>PSY 399 – Internship*</w:t>
      </w:r>
    </w:p>
    <w:p w14:paraId="7D3F9F21" w14:textId="77777777" w:rsidR="00ED6AF7" w:rsidRPr="00ED6AF7" w:rsidRDefault="00ED6AF7" w:rsidP="00126DBE">
      <w:pPr>
        <w:tabs>
          <w:tab w:val="left" w:pos="2747"/>
        </w:tabs>
        <w:ind w:left="1440"/>
        <w:rPr>
          <w:rFonts w:ascii="Garamond" w:hAnsi="Garamond"/>
        </w:rPr>
      </w:pPr>
      <w:r w:rsidRPr="00ED6AF7">
        <w:rPr>
          <w:rFonts w:ascii="Garamond" w:hAnsi="Garamond"/>
        </w:rPr>
        <w:t>* Students may apply one of these courses as a Specialized course.  Others may apply as a Psychology Option.</w:t>
      </w:r>
    </w:p>
    <w:p w14:paraId="0CC8A396" w14:textId="77777777" w:rsidR="00BB5580" w:rsidRPr="00725EB4" w:rsidRDefault="00BB5580" w:rsidP="003A6D1E">
      <w:pPr>
        <w:rPr>
          <w:rFonts w:ascii="Garamond" w:hAnsi="Garamond"/>
        </w:rPr>
      </w:pPr>
    </w:p>
    <w:p w14:paraId="083868DE" w14:textId="77777777" w:rsidR="002053E4" w:rsidRDefault="00BB5580" w:rsidP="00A51F1E">
      <w:pPr>
        <w:rPr>
          <w:rFonts w:ascii="Garamond" w:hAnsi="Garamond"/>
        </w:rPr>
      </w:pPr>
      <w:r>
        <w:rPr>
          <w:rFonts w:ascii="Garamond" w:hAnsi="Garamond"/>
          <w:i/>
        </w:rPr>
        <w:t>Psychology Option</w:t>
      </w:r>
      <w:r w:rsidRPr="00582F2A">
        <w:rPr>
          <w:rFonts w:ascii="Garamond" w:hAnsi="Garamond"/>
        </w:rPr>
        <w:t>:</w:t>
      </w:r>
      <w:r w:rsidR="002053E4" w:rsidRPr="002053E4">
        <w:rPr>
          <w:rFonts w:ascii="Garamond" w:hAnsi="Garamond"/>
        </w:rPr>
        <w:t xml:space="preserve"> </w:t>
      </w:r>
      <w:r w:rsidR="002053E4">
        <w:rPr>
          <w:rFonts w:ascii="Garamond" w:hAnsi="Garamond"/>
        </w:rPr>
        <w:t>(Choose 1)</w:t>
      </w:r>
    </w:p>
    <w:p w14:paraId="771BC90A" w14:textId="77777777" w:rsidR="00ED6AF7" w:rsidRPr="00ED6AF7" w:rsidRDefault="00ED6AF7" w:rsidP="00A51F1E">
      <w:pPr>
        <w:numPr>
          <w:ilvl w:val="0"/>
          <w:numId w:val="8"/>
        </w:numPr>
        <w:rPr>
          <w:rFonts w:ascii="Garamond" w:hAnsi="Garamond"/>
        </w:rPr>
      </w:pPr>
      <w:r w:rsidRPr="00ED6AF7">
        <w:rPr>
          <w:rFonts w:ascii="Garamond" w:hAnsi="Garamond"/>
        </w:rPr>
        <w:t xml:space="preserve">Recommended </w:t>
      </w:r>
      <w:r w:rsidR="002053E4">
        <w:rPr>
          <w:rFonts w:ascii="Garamond" w:hAnsi="Garamond"/>
        </w:rPr>
        <w:t>course at 300-Level or 400-Level</w:t>
      </w:r>
    </w:p>
    <w:p w14:paraId="7FFC6DE7" w14:textId="77777777" w:rsidR="00802006" w:rsidRPr="00582F2A" w:rsidRDefault="00802006" w:rsidP="00A51F1E">
      <w:pPr>
        <w:ind w:left="2160" w:hanging="2160"/>
        <w:rPr>
          <w:rFonts w:ascii="Garamond" w:hAnsi="Garamond"/>
        </w:rPr>
      </w:pPr>
    </w:p>
    <w:p w14:paraId="12113F11" w14:textId="77777777" w:rsidR="002053E4" w:rsidRDefault="004600CA" w:rsidP="00F63F8F">
      <w:pPr>
        <w:spacing w:after="120"/>
        <w:ind w:left="2160" w:hanging="2160"/>
        <w:rPr>
          <w:rFonts w:ascii="Garamond" w:hAnsi="Garamond"/>
        </w:rPr>
      </w:pPr>
      <w:r w:rsidRPr="00582F2A">
        <w:rPr>
          <w:rFonts w:ascii="Garamond" w:hAnsi="Garamond"/>
          <w:i/>
        </w:rPr>
        <w:t>Senior Experience</w:t>
      </w:r>
      <w:r w:rsidR="002053E4">
        <w:rPr>
          <w:rFonts w:ascii="Garamond" w:hAnsi="Garamond"/>
        </w:rPr>
        <w:t xml:space="preserve"> (Choose 1)</w:t>
      </w:r>
    </w:p>
    <w:p w14:paraId="3AAD244D" w14:textId="77777777" w:rsidR="00802006" w:rsidRDefault="004600CA" w:rsidP="00A51F1E">
      <w:pPr>
        <w:numPr>
          <w:ilvl w:val="0"/>
          <w:numId w:val="8"/>
        </w:numPr>
        <w:spacing w:after="120"/>
        <w:rPr>
          <w:rFonts w:ascii="Garamond" w:hAnsi="Garamond"/>
        </w:rPr>
      </w:pPr>
      <w:r w:rsidRPr="00582F2A">
        <w:rPr>
          <w:rFonts w:ascii="Garamond" w:hAnsi="Garamond"/>
        </w:rPr>
        <w:t xml:space="preserve">Students must select 1 senior experience </w:t>
      </w:r>
      <w:r w:rsidR="003A6D1E">
        <w:rPr>
          <w:rFonts w:ascii="Garamond" w:hAnsi="Garamond"/>
        </w:rPr>
        <w:t>course</w:t>
      </w:r>
      <w:r w:rsidRPr="00582F2A">
        <w:rPr>
          <w:rFonts w:ascii="Garamond" w:hAnsi="Garamond"/>
        </w:rPr>
        <w:t xml:space="preserve"> including </w:t>
      </w:r>
      <w:r w:rsidR="003A6D1E" w:rsidRPr="00582F2A">
        <w:rPr>
          <w:rFonts w:ascii="Garamond" w:hAnsi="Garamond"/>
        </w:rPr>
        <w:t xml:space="preserve">Senior </w:t>
      </w:r>
      <w:r w:rsidR="003A6D1E">
        <w:rPr>
          <w:rFonts w:ascii="Garamond" w:hAnsi="Garamond"/>
        </w:rPr>
        <w:t>Topics</w:t>
      </w:r>
      <w:r w:rsidR="003A6D1E" w:rsidRPr="00582F2A">
        <w:rPr>
          <w:rFonts w:ascii="Garamond" w:hAnsi="Garamond"/>
        </w:rPr>
        <w:t xml:space="preserve"> Seminar</w:t>
      </w:r>
      <w:r w:rsidR="003A6D1E">
        <w:rPr>
          <w:rFonts w:ascii="Garamond" w:hAnsi="Garamond"/>
        </w:rPr>
        <w:t xml:space="preserve">; </w:t>
      </w:r>
      <w:r w:rsidRPr="00582F2A">
        <w:rPr>
          <w:rFonts w:ascii="Garamond" w:hAnsi="Garamond"/>
        </w:rPr>
        <w:t>Ind</w:t>
      </w:r>
      <w:r w:rsidR="00233E4E">
        <w:rPr>
          <w:rFonts w:ascii="Garamond" w:hAnsi="Garamond"/>
        </w:rPr>
        <w:t xml:space="preserve">ividual Study; </w:t>
      </w:r>
      <w:r w:rsidRPr="00582F2A">
        <w:rPr>
          <w:rFonts w:ascii="Garamond" w:hAnsi="Garamond"/>
        </w:rPr>
        <w:t>Internship</w:t>
      </w:r>
      <w:r w:rsidR="008C0234">
        <w:rPr>
          <w:rFonts w:ascii="Garamond" w:hAnsi="Garamond"/>
        </w:rPr>
        <w:t>;</w:t>
      </w:r>
      <w:r w:rsidRPr="00582F2A">
        <w:rPr>
          <w:rFonts w:ascii="Garamond" w:hAnsi="Garamond"/>
        </w:rPr>
        <w:t xml:space="preserve"> </w:t>
      </w:r>
      <w:r w:rsidR="00233E4E">
        <w:rPr>
          <w:rFonts w:ascii="Garamond" w:hAnsi="Garamond"/>
        </w:rPr>
        <w:t>Lab Learning</w:t>
      </w:r>
      <w:r w:rsidR="008C0234">
        <w:rPr>
          <w:rFonts w:ascii="Garamond" w:hAnsi="Garamond"/>
        </w:rPr>
        <w:t>;</w:t>
      </w:r>
      <w:r w:rsidRPr="00582F2A">
        <w:rPr>
          <w:rFonts w:ascii="Garamond" w:hAnsi="Garamond"/>
        </w:rPr>
        <w:t xml:space="preserve"> </w:t>
      </w:r>
      <w:r w:rsidR="00BF3B95">
        <w:rPr>
          <w:rFonts w:ascii="Garamond" w:hAnsi="Garamond"/>
        </w:rPr>
        <w:t xml:space="preserve">and </w:t>
      </w:r>
      <w:r w:rsidR="003A6D1E">
        <w:rPr>
          <w:rFonts w:ascii="Garamond" w:hAnsi="Garamond"/>
        </w:rPr>
        <w:t>Honors Thesis</w:t>
      </w:r>
      <w:r w:rsidR="00BB5580">
        <w:rPr>
          <w:rFonts w:ascii="Garamond" w:hAnsi="Garamond"/>
        </w:rPr>
        <w:t>.</w:t>
      </w:r>
    </w:p>
    <w:p w14:paraId="1F566F7F" w14:textId="77777777" w:rsidR="000123EE" w:rsidRPr="00802006" w:rsidRDefault="000123EE" w:rsidP="00F63F8F">
      <w:pPr>
        <w:spacing w:after="120"/>
        <w:ind w:left="2160" w:hanging="2160"/>
        <w:rPr>
          <w:rFonts w:ascii="Garamond" w:hAnsi="Garamond"/>
        </w:rPr>
      </w:pPr>
    </w:p>
    <w:p w14:paraId="52002697" w14:textId="77777777" w:rsidR="00CE6F2B" w:rsidRPr="00582F2A" w:rsidRDefault="00CE6F2B" w:rsidP="00CE6F2B">
      <w:pPr>
        <w:pBdr>
          <w:bottom w:val="double" w:sz="12" w:space="1" w:color="auto"/>
        </w:pBd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FACULTY AFFILIATED with the DEVELOPMENTAL </w:t>
      </w:r>
      <w:r w:rsidR="00AA0821">
        <w:rPr>
          <w:rFonts w:ascii="Garamond" w:hAnsi="Garamond"/>
          <w:b/>
        </w:rPr>
        <w:t>SPECIALIZATION</w:t>
      </w:r>
    </w:p>
    <w:p w14:paraId="6AD54552" w14:textId="77777777" w:rsidR="00007764" w:rsidRDefault="00007764" w:rsidP="00CE6F2B">
      <w:pPr>
        <w:rPr>
          <w:rFonts w:ascii="Garamond" w:hAnsi="Garamond"/>
          <w:i/>
        </w:rPr>
      </w:pPr>
    </w:p>
    <w:p w14:paraId="12D14C29" w14:textId="77777777" w:rsidR="00CE6F2B" w:rsidRPr="002B1222" w:rsidRDefault="00CE6F2B" w:rsidP="00CE6F2B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>Dr. James Graham</w:t>
      </w:r>
      <w:r>
        <w:rPr>
          <w:rFonts w:ascii="Garamond" w:hAnsi="Garamond"/>
          <w:i/>
        </w:rPr>
        <w:t xml:space="preserve"> </w:t>
      </w:r>
      <w:r w:rsidRPr="002B1222">
        <w:rPr>
          <w:rFonts w:ascii="Garamond" w:hAnsi="Garamond"/>
        </w:rPr>
        <w:t>(Office:  SB 1</w:t>
      </w:r>
      <w:r>
        <w:rPr>
          <w:rFonts w:ascii="Garamond" w:hAnsi="Garamond"/>
        </w:rPr>
        <w:t>22</w:t>
      </w:r>
      <w:r w:rsidRPr="002B1222">
        <w:rPr>
          <w:rFonts w:ascii="Garamond" w:hAnsi="Garamond"/>
        </w:rPr>
        <w:t>; Phone: 609.771.2</w:t>
      </w:r>
      <w:r>
        <w:rPr>
          <w:rFonts w:ascii="Garamond" w:hAnsi="Garamond"/>
        </w:rPr>
        <w:t>638</w:t>
      </w:r>
      <w:r w:rsidRPr="002B1222">
        <w:rPr>
          <w:rFonts w:ascii="Garamond" w:hAnsi="Garamond"/>
        </w:rPr>
        <w:t xml:space="preserve">; E-mail: </w:t>
      </w:r>
      <w:hyperlink r:id="rId8" w:history="1">
        <w:r w:rsidRPr="00B14C5C">
          <w:rPr>
            <w:rFonts w:ascii="Garamond" w:hAnsi="Garamond"/>
            <w:u w:val="single"/>
          </w:rPr>
          <w:t>jgraham@tcnj.edu</w:t>
        </w:r>
      </w:hyperlink>
      <w:r w:rsidRPr="002B1222">
        <w:rPr>
          <w:rFonts w:ascii="Garamond" w:hAnsi="Garamond"/>
        </w:rPr>
        <w:t>)</w:t>
      </w:r>
    </w:p>
    <w:p w14:paraId="02636DA1" w14:textId="77777777" w:rsidR="00CE6F2B" w:rsidRDefault="00CE6F2B" w:rsidP="00CE6F2B">
      <w:pPr>
        <w:ind w:left="1440" w:hanging="720"/>
        <w:rPr>
          <w:rFonts w:ascii="Garamond" w:hAnsi="Garamond"/>
        </w:rPr>
      </w:pPr>
      <w:bookmarkStart w:id="1" w:name="OLE_LINK1"/>
      <w:r w:rsidRPr="002B1222">
        <w:rPr>
          <w:rFonts w:ascii="Garamond" w:hAnsi="Garamond"/>
          <w:i/>
        </w:rPr>
        <w:t>Courses:</w:t>
      </w:r>
      <w:r w:rsidRPr="00976129">
        <w:rPr>
          <w:rFonts w:ascii="Garamond" w:hAnsi="Garamond"/>
          <w:i/>
        </w:rPr>
        <w:t xml:space="preserve"> </w:t>
      </w:r>
      <w:r w:rsidRPr="00976129">
        <w:rPr>
          <w:rFonts w:ascii="Garamond" w:hAnsi="Garamond"/>
        </w:rPr>
        <w:t>Development</w:t>
      </w:r>
      <w:r w:rsidR="00422B61">
        <w:rPr>
          <w:rFonts w:ascii="Garamond" w:hAnsi="Garamond"/>
        </w:rPr>
        <w:t xml:space="preserve"> Across the Lifespan</w:t>
      </w:r>
      <w:r>
        <w:rPr>
          <w:rFonts w:ascii="Garamond" w:hAnsi="Garamond"/>
        </w:rPr>
        <w:t>;</w:t>
      </w:r>
      <w:r w:rsidRPr="00976129">
        <w:rPr>
          <w:rFonts w:ascii="Garamond" w:hAnsi="Garamond"/>
        </w:rPr>
        <w:t xml:space="preserve"> Research Seminar</w:t>
      </w:r>
      <w:r>
        <w:rPr>
          <w:rFonts w:ascii="Garamond" w:hAnsi="Garamond"/>
        </w:rPr>
        <w:t xml:space="preserve"> (Child Development);</w:t>
      </w:r>
      <w:r w:rsidRPr="00976129">
        <w:rPr>
          <w:rFonts w:ascii="Garamond" w:hAnsi="Garamond"/>
        </w:rPr>
        <w:t xml:space="preserve"> Developmental Seminar</w:t>
      </w:r>
      <w:r>
        <w:rPr>
          <w:rFonts w:ascii="Garamond" w:hAnsi="Garamond"/>
        </w:rPr>
        <w:t xml:space="preserve"> (Children’s Peer Relationships &amp; Friendships</w:t>
      </w:r>
      <w:r w:rsidR="00BE73B9">
        <w:rPr>
          <w:rFonts w:ascii="Garamond" w:hAnsi="Garamond"/>
        </w:rPr>
        <w:t>; Children and the Media</w:t>
      </w:r>
      <w:r w:rsidR="00B05379">
        <w:rPr>
          <w:rFonts w:ascii="Garamond" w:hAnsi="Garamond"/>
        </w:rPr>
        <w:t>; Social and Personality Development</w:t>
      </w:r>
      <w:r>
        <w:rPr>
          <w:rFonts w:ascii="Garamond" w:hAnsi="Garamond"/>
        </w:rPr>
        <w:t xml:space="preserve">); </w:t>
      </w:r>
      <w:r w:rsidRPr="00976129">
        <w:rPr>
          <w:rFonts w:ascii="Garamond" w:hAnsi="Garamond"/>
        </w:rPr>
        <w:t xml:space="preserve">Senior </w:t>
      </w:r>
      <w:r w:rsidR="004C390E">
        <w:rPr>
          <w:rFonts w:ascii="Garamond" w:hAnsi="Garamond"/>
        </w:rPr>
        <w:t>Topics</w:t>
      </w:r>
      <w:r w:rsidRPr="00976129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="00BE73B9">
        <w:rPr>
          <w:rFonts w:ascii="Garamond" w:hAnsi="Garamond"/>
        </w:rPr>
        <w:t>Cross-Cultural Child Development</w:t>
      </w:r>
      <w:r>
        <w:rPr>
          <w:rFonts w:ascii="Garamond" w:hAnsi="Garamond"/>
        </w:rPr>
        <w:t>)</w:t>
      </w:r>
    </w:p>
    <w:p w14:paraId="3B717DD3" w14:textId="77777777" w:rsidR="00CE6F2B" w:rsidRDefault="00CE6F2B" w:rsidP="00A51F1E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t>Research Interests:</w:t>
      </w:r>
      <w:r w:rsidRPr="00BC69CD">
        <w:rPr>
          <w:rFonts w:ascii="Garamond" w:hAnsi="Garamond"/>
          <w:i/>
        </w:rPr>
        <w:t xml:space="preserve"> </w:t>
      </w:r>
      <w:r w:rsidR="005129AA" w:rsidRPr="005129AA">
        <w:rPr>
          <w:rFonts w:ascii="Garamond" w:hAnsi="Garamond"/>
        </w:rPr>
        <w:t>Empathy and prosocial behavior in peer relationships; School/Community-based research partnerships; Program evaluation</w:t>
      </w:r>
    </w:p>
    <w:p w14:paraId="0BF4D44F" w14:textId="77777777" w:rsidR="008D20BB" w:rsidRDefault="00453EC2" w:rsidP="008D20BB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hyperlink r:id="rId9" w:history="1">
        <w:r w:rsidRPr="009011E9">
          <w:rPr>
            <w:rStyle w:val="Hyperlink"/>
            <w:rFonts w:ascii="Garamond" w:hAnsi="Garamond"/>
          </w:rPr>
          <w:t xml:space="preserve">Social </w:t>
        </w:r>
        <w:r w:rsidR="005129AA" w:rsidRPr="009011E9">
          <w:rPr>
            <w:rStyle w:val="Hyperlink"/>
            <w:rFonts w:ascii="Garamond" w:hAnsi="Garamond"/>
          </w:rPr>
          <w:t xml:space="preserve">and Emotional </w:t>
        </w:r>
        <w:r w:rsidRPr="009011E9">
          <w:rPr>
            <w:rStyle w:val="Hyperlink"/>
            <w:rFonts w:ascii="Garamond" w:hAnsi="Garamond"/>
          </w:rPr>
          <w:t>Development</w:t>
        </w:r>
      </w:hyperlink>
    </w:p>
    <w:bookmarkEnd w:id="1"/>
    <w:p w14:paraId="4A819E36" w14:textId="77777777" w:rsidR="00371164" w:rsidRDefault="00371164" w:rsidP="00A51F1E">
      <w:pPr>
        <w:ind w:left="720"/>
        <w:rPr>
          <w:rFonts w:ascii="Garamond" w:hAnsi="Garamond"/>
          <w:i/>
        </w:rPr>
      </w:pPr>
    </w:p>
    <w:p w14:paraId="72BFF058" w14:textId="77777777" w:rsidR="0029376D" w:rsidRDefault="0029376D" w:rsidP="0029376D">
      <w:r>
        <w:rPr>
          <w:rFonts w:ascii="Garamond" w:hAnsi="Garamond"/>
          <w:b/>
          <w:bCs/>
          <w:i/>
          <w:iCs/>
        </w:rPr>
        <w:t>Dr. Adaurennaya C. Onyewuenyi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(Office:  SB 137; Phone: 609.771.2430; E-mail: </w:t>
      </w:r>
      <w:hyperlink r:id="rId10" w:tgtFrame="_blank" w:history="1">
        <w:r>
          <w:rPr>
            <w:rStyle w:val="Hyperlink"/>
            <w:rFonts w:ascii="Garamond" w:hAnsi="Garamond"/>
          </w:rPr>
          <w:t>onyewuea@tcnj.edu</w:t>
        </w:r>
      </w:hyperlink>
      <w:r>
        <w:rPr>
          <w:rFonts w:ascii="Garamond" w:hAnsi="Garamond"/>
        </w:rPr>
        <w:t>)</w:t>
      </w:r>
    </w:p>
    <w:p w14:paraId="487455E8" w14:textId="77777777" w:rsidR="0029376D" w:rsidRDefault="0029376D" w:rsidP="0029376D">
      <w:pPr>
        <w:ind w:left="1440" w:hanging="720"/>
      </w:pPr>
      <w:r>
        <w:rPr>
          <w:rFonts w:ascii="Garamond" w:hAnsi="Garamond"/>
          <w:i/>
          <w:iCs/>
        </w:rPr>
        <w:t xml:space="preserve">Courses: </w:t>
      </w:r>
      <w:r>
        <w:rPr>
          <w:rFonts w:ascii="Garamond" w:hAnsi="Garamond"/>
        </w:rPr>
        <w:t>Methods and Tools; Development Across the Lifespan; Developmental Seminar (Racial and Ethnic Identity Development)</w:t>
      </w:r>
    </w:p>
    <w:p w14:paraId="32107B86" w14:textId="77777777" w:rsidR="0029376D" w:rsidRDefault="0029376D" w:rsidP="0029376D">
      <w:pPr>
        <w:ind w:left="1440" w:hanging="720"/>
      </w:pPr>
      <w:r>
        <w:rPr>
          <w:rFonts w:ascii="Garamond" w:hAnsi="Garamond"/>
          <w:i/>
          <w:iCs/>
        </w:rPr>
        <w:t xml:space="preserve">Research Interests: </w:t>
      </w:r>
      <w:r>
        <w:rPr>
          <w:rFonts w:ascii="Garamond" w:hAnsi="Garamond"/>
        </w:rPr>
        <w:t>Adolescents; Racial &amp; Ethnic Identity Development; Immigration; Intersectionality; African Diaspora; Black Education; Peer Relations; Discrimination; Academic Achievement; Mixed Methods Research</w:t>
      </w:r>
    </w:p>
    <w:p w14:paraId="3D5FA024" w14:textId="188F6477" w:rsidR="0029376D" w:rsidRDefault="0029376D" w:rsidP="0029376D">
      <w:pPr>
        <w:ind w:firstLine="720"/>
        <w:rPr>
          <w:rFonts w:ascii="Garamond" w:hAnsi="Garamond"/>
        </w:rPr>
      </w:pPr>
      <w:r>
        <w:rPr>
          <w:rFonts w:ascii="Garamond" w:hAnsi="Garamond"/>
          <w:i/>
          <w:iCs/>
        </w:rPr>
        <w:t>Research Lab:</w:t>
      </w:r>
      <w:r>
        <w:rPr>
          <w:rFonts w:ascii="Garamond" w:hAnsi="Garamond"/>
        </w:rPr>
        <w:t xml:space="preserve"> Identity Development across the African Diaspora (IDAD) Lab</w:t>
      </w:r>
    </w:p>
    <w:p w14:paraId="500DE579" w14:textId="77777777" w:rsidR="0029376D" w:rsidRDefault="0029376D" w:rsidP="0029376D">
      <w:pPr>
        <w:ind w:firstLine="720"/>
      </w:pPr>
    </w:p>
    <w:p w14:paraId="699F4A57" w14:textId="77777777" w:rsidR="002B1EAD" w:rsidRDefault="002B1EAD" w:rsidP="002B1EAD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 xml:space="preserve">Dr. </w:t>
      </w:r>
      <w:r>
        <w:rPr>
          <w:rFonts w:ascii="Garamond" w:hAnsi="Garamond"/>
          <w:b/>
          <w:i/>
        </w:rPr>
        <w:t>Aimee Stahl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(Office:  SB 137; Phone: 609.771.2702; E-mail: </w:t>
      </w:r>
      <w:r>
        <w:rPr>
          <w:rFonts w:ascii="Garamond" w:hAnsi="Garamond"/>
          <w:u w:val="single"/>
        </w:rPr>
        <w:t>stahla@tcnj.edu</w:t>
      </w:r>
      <w:r>
        <w:rPr>
          <w:rFonts w:ascii="Garamond" w:hAnsi="Garamond"/>
        </w:rPr>
        <w:t>)</w:t>
      </w:r>
    </w:p>
    <w:p w14:paraId="1EF3EBCF" w14:textId="77777777" w:rsidR="002B1EAD" w:rsidRDefault="002B1EAD" w:rsidP="002B1EAD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t>Courses:</w:t>
      </w:r>
      <w:r w:rsidRPr="00976129">
        <w:rPr>
          <w:rFonts w:ascii="Garamond" w:hAnsi="Garamond"/>
          <w:i/>
        </w:rPr>
        <w:t xml:space="preserve"> </w:t>
      </w:r>
      <w:r w:rsidRPr="002B1EAD">
        <w:rPr>
          <w:rFonts w:ascii="Garamond" w:hAnsi="Garamond"/>
        </w:rPr>
        <w:t>Methods and Tools; Development Across the Lifespan; Developmental Seminar</w:t>
      </w:r>
      <w:r>
        <w:rPr>
          <w:rFonts w:ascii="Garamond" w:hAnsi="Garamond"/>
        </w:rPr>
        <w:t xml:space="preserve"> (</w:t>
      </w:r>
      <w:r w:rsidR="002117C3">
        <w:rPr>
          <w:rFonts w:ascii="Garamond" w:hAnsi="Garamond"/>
        </w:rPr>
        <w:t>Origins of Social Cognition)</w:t>
      </w:r>
    </w:p>
    <w:p w14:paraId="0EAA35E0" w14:textId="77777777" w:rsidR="002B1EAD" w:rsidRDefault="002B1EAD" w:rsidP="002B1EAD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t>Research Interests:</w:t>
      </w:r>
      <w:r>
        <w:rPr>
          <w:rFonts w:ascii="Garamond" w:hAnsi="Garamond"/>
          <w:i/>
        </w:rPr>
        <w:t xml:space="preserve"> </w:t>
      </w:r>
      <w:r w:rsidR="00A17EBC">
        <w:rPr>
          <w:rFonts w:ascii="Garamond" w:hAnsi="Garamond"/>
        </w:rPr>
        <w:t>C</w:t>
      </w:r>
      <w:r w:rsidRPr="002B1EAD">
        <w:rPr>
          <w:rFonts w:ascii="Garamond" w:hAnsi="Garamond"/>
        </w:rPr>
        <w:t>ogn</w:t>
      </w:r>
      <w:r w:rsidR="00A17EBC">
        <w:rPr>
          <w:rFonts w:ascii="Garamond" w:hAnsi="Garamond"/>
        </w:rPr>
        <w:t>itive development;</w:t>
      </w:r>
      <w:r w:rsidRPr="002B1EAD">
        <w:rPr>
          <w:rFonts w:ascii="Garamond" w:hAnsi="Garamond"/>
        </w:rPr>
        <w:t xml:space="preserve"> </w:t>
      </w:r>
      <w:r w:rsidR="00A17EBC">
        <w:rPr>
          <w:rFonts w:ascii="Garamond" w:hAnsi="Garamond"/>
        </w:rPr>
        <w:t>L</w:t>
      </w:r>
      <w:r w:rsidRPr="002B1EAD">
        <w:rPr>
          <w:rFonts w:ascii="Garamond" w:hAnsi="Garamond"/>
        </w:rPr>
        <w:t>earning and memory in infants and children</w:t>
      </w:r>
      <w:r w:rsidR="00A17EBC">
        <w:rPr>
          <w:rFonts w:ascii="Garamond" w:hAnsi="Garamond"/>
        </w:rPr>
        <w:t>; S</w:t>
      </w:r>
      <w:r w:rsidRPr="002B1EAD">
        <w:rPr>
          <w:rFonts w:ascii="Garamond" w:hAnsi="Garamond"/>
        </w:rPr>
        <w:t>ocial cognition</w:t>
      </w:r>
    </w:p>
    <w:p w14:paraId="32E18567" w14:textId="11BF88D1" w:rsidR="002B1EAD" w:rsidRDefault="002B1EAD" w:rsidP="002B1EAD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hyperlink r:id="rId11" w:history="1">
        <w:r w:rsidR="00A17EBC">
          <w:rPr>
            <w:rStyle w:val="Hyperlink"/>
            <w:rFonts w:ascii="Garamond" w:hAnsi="Garamond"/>
          </w:rPr>
          <w:t>Cognitive Development</w:t>
        </w:r>
      </w:hyperlink>
    </w:p>
    <w:p w14:paraId="10C78EA5" w14:textId="77777777" w:rsidR="00A17EBC" w:rsidRDefault="00A17EBC" w:rsidP="002B1EAD">
      <w:pPr>
        <w:ind w:left="2340" w:hanging="1620"/>
        <w:rPr>
          <w:rFonts w:ascii="Garamond" w:hAnsi="Garamond"/>
        </w:rPr>
      </w:pPr>
    </w:p>
    <w:p w14:paraId="02BAD001" w14:textId="77777777" w:rsidR="00E049D4" w:rsidRDefault="00E049D4" w:rsidP="00371164">
      <w:pPr>
        <w:rPr>
          <w:rFonts w:ascii="Garamond" w:hAnsi="Garamond"/>
          <w:b/>
          <w:i/>
        </w:rPr>
      </w:pPr>
    </w:p>
    <w:p w14:paraId="52B81BB1" w14:textId="76B1168B" w:rsidR="00CD4C67" w:rsidRDefault="00CD4C67" w:rsidP="00371164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>Dr. Tamra Bireta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(Office:  SB 108; Phone: 609.771.3069; E-mail: </w:t>
      </w:r>
      <w:r w:rsidR="00F5254D" w:rsidRPr="00E97A80">
        <w:rPr>
          <w:rFonts w:ascii="Garamond" w:hAnsi="Garamond"/>
          <w:u w:val="single"/>
        </w:rPr>
        <w:t>t</w:t>
      </w:r>
      <w:hyperlink r:id="rId12" w:history="1">
        <w:r w:rsidRPr="00A51F1E">
          <w:rPr>
            <w:rFonts w:ascii="Garamond" w:hAnsi="Garamond"/>
            <w:u w:val="single"/>
          </w:rPr>
          <w:t>bireta@tcnj.edu</w:t>
        </w:r>
      </w:hyperlink>
      <w:r>
        <w:rPr>
          <w:rFonts w:ascii="Garamond" w:hAnsi="Garamond"/>
        </w:rPr>
        <w:t>)</w:t>
      </w:r>
    </w:p>
    <w:p w14:paraId="7C0B47A3" w14:textId="53A85CB5" w:rsidR="00CD4C67" w:rsidRDefault="00CD4C67" w:rsidP="00CD4C67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lastRenderedPageBreak/>
        <w:t>Courses:</w:t>
      </w:r>
      <w:r w:rsidRPr="00976129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Cognitive Psychology; Methods and Tools</w:t>
      </w:r>
      <w:r w:rsidR="008D20BB">
        <w:rPr>
          <w:rFonts w:ascii="Garamond" w:hAnsi="Garamond"/>
        </w:rPr>
        <w:t>; Cognitive Seminar (Memory across the Lifespan)</w:t>
      </w:r>
    </w:p>
    <w:p w14:paraId="57C83F76" w14:textId="77777777" w:rsidR="00CD4C67" w:rsidRDefault="00CD4C67" w:rsidP="00A51F1E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t>Research Interests:</w:t>
      </w:r>
      <w:r>
        <w:rPr>
          <w:rFonts w:ascii="Garamond" w:hAnsi="Garamond"/>
          <w:i/>
        </w:rPr>
        <w:t xml:space="preserve"> </w:t>
      </w:r>
      <w:r w:rsidR="008D20BB">
        <w:rPr>
          <w:rFonts w:ascii="Garamond" w:hAnsi="Garamond"/>
        </w:rPr>
        <w:t>M</w:t>
      </w:r>
      <w:r w:rsidRPr="00E37009">
        <w:rPr>
          <w:rFonts w:ascii="Garamond" w:hAnsi="Garamond"/>
        </w:rPr>
        <w:t>emorability of different types of information</w:t>
      </w:r>
      <w:r w:rsidR="00B05379">
        <w:rPr>
          <w:rFonts w:ascii="Garamond" w:hAnsi="Garamond"/>
        </w:rPr>
        <w:t>; A</w:t>
      </w:r>
      <w:r w:rsidRPr="00E37009">
        <w:rPr>
          <w:rFonts w:ascii="Garamond" w:hAnsi="Garamond"/>
        </w:rPr>
        <w:t xml:space="preserve">ge-related differences in </w:t>
      </w:r>
      <w:r w:rsidR="008D20BB">
        <w:rPr>
          <w:rFonts w:ascii="Garamond" w:hAnsi="Garamond"/>
        </w:rPr>
        <w:t>patterns of memory performance</w:t>
      </w:r>
    </w:p>
    <w:p w14:paraId="38376676" w14:textId="77777777" w:rsidR="008927A8" w:rsidRDefault="008927A8" w:rsidP="008927A8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hyperlink r:id="rId13" w:history="1">
        <w:r w:rsidRPr="009011E9">
          <w:rPr>
            <w:rStyle w:val="Hyperlink"/>
            <w:rFonts w:ascii="Garamond" w:hAnsi="Garamond"/>
          </w:rPr>
          <w:t>Memory and Aging</w:t>
        </w:r>
      </w:hyperlink>
    </w:p>
    <w:p w14:paraId="4062997B" w14:textId="77777777" w:rsidR="008D20BB" w:rsidRPr="00E37009" w:rsidRDefault="008D20BB" w:rsidP="00A51F1E">
      <w:pPr>
        <w:ind w:firstLine="720"/>
        <w:rPr>
          <w:rFonts w:ascii="Garamond" w:hAnsi="Garamond"/>
        </w:rPr>
      </w:pPr>
    </w:p>
    <w:p w14:paraId="21A6CAA5" w14:textId="77777777" w:rsidR="00CD4C67" w:rsidRDefault="00CD4C67" w:rsidP="00CD4C67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>Dr. He Len Chung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(Office: SB 114; Phone: 609.771.</w:t>
      </w:r>
      <w:r w:rsidR="005866E8">
        <w:rPr>
          <w:rFonts w:ascii="Garamond" w:hAnsi="Garamond"/>
        </w:rPr>
        <w:t>2646</w:t>
      </w:r>
      <w:r>
        <w:rPr>
          <w:rFonts w:ascii="Garamond" w:hAnsi="Garamond"/>
        </w:rPr>
        <w:t xml:space="preserve">; E-mail: </w:t>
      </w:r>
      <w:r w:rsidRPr="00F96AB2">
        <w:rPr>
          <w:rFonts w:ascii="Garamond" w:hAnsi="Garamond"/>
          <w:u w:val="single"/>
        </w:rPr>
        <w:t>chung@tcnj.edu</w:t>
      </w:r>
      <w:r>
        <w:rPr>
          <w:rFonts w:ascii="Garamond" w:hAnsi="Garamond"/>
        </w:rPr>
        <w:t>)</w:t>
      </w:r>
    </w:p>
    <w:p w14:paraId="16B8CFF2" w14:textId="77777777" w:rsidR="00CD4C67" w:rsidRPr="008D20BB" w:rsidRDefault="00CD4C67" w:rsidP="00E97A80">
      <w:pPr>
        <w:ind w:left="1440" w:hanging="720"/>
        <w:rPr>
          <w:rFonts w:ascii="Garamond" w:hAnsi="Garamond"/>
        </w:rPr>
      </w:pPr>
      <w:r>
        <w:rPr>
          <w:rFonts w:ascii="Garamond" w:hAnsi="Garamond"/>
          <w:i/>
        </w:rPr>
        <w:t>Courses</w:t>
      </w:r>
      <w:r w:rsidRPr="008D20BB">
        <w:rPr>
          <w:rFonts w:ascii="Garamond" w:hAnsi="Garamond"/>
          <w:i/>
        </w:rPr>
        <w:t xml:space="preserve">: </w:t>
      </w:r>
      <w:r w:rsidRPr="008D20BB">
        <w:rPr>
          <w:rFonts w:ascii="Garamond" w:hAnsi="Garamond"/>
        </w:rPr>
        <w:t>Methods and Tools</w:t>
      </w:r>
      <w:r w:rsidR="005866E8" w:rsidRPr="008D20BB">
        <w:rPr>
          <w:rFonts w:ascii="Garamond" w:hAnsi="Garamond"/>
        </w:rPr>
        <w:t>; Abnormal Psychology</w:t>
      </w:r>
      <w:r w:rsidR="008D20BB">
        <w:rPr>
          <w:rFonts w:ascii="Garamond" w:hAnsi="Garamond"/>
        </w:rPr>
        <w:t>;</w:t>
      </w:r>
      <w:r w:rsidR="008D20BB" w:rsidRPr="008D20BB">
        <w:rPr>
          <w:rFonts w:ascii="Garamond" w:hAnsi="Garamond"/>
        </w:rPr>
        <w:t xml:space="preserve"> Counseling &amp; Clinical Seminar (Mental Health and Poverty); </w:t>
      </w:r>
      <w:r w:rsidR="00E97A80" w:rsidRPr="00E97A80">
        <w:rPr>
          <w:rFonts w:ascii="Garamond" w:hAnsi="Garamond"/>
        </w:rPr>
        <w:t>Psychosocial Interventions for Children and Adolescents; Internship in Psychology</w:t>
      </w:r>
    </w:p>
    <w:p w14:paraId="4B0E2CA3" w14:textId="77777777" w:rsidR="00CD4C67" w:rsidRDefault="00CD4C67" w:rsidP="00A51F1E">
      <w:pPr>
        <w:tabs>
          <w:tab w:val="left" w:pos="2340"/>
        </w:tabs>
        <w:ind w:left="1440" w:hanging="720"/>
        <w:rPr>
          <w:rFonts w:ascii="Garamond" w:hAnsi="Garamond"/>
          <w:color w:val="000000"/>
        </w:rPr>
      </w:pPr>
      <w:r>
        <w:rPr>
          <w:rFonts w:ascii="Garamond" w:hAnsi="Garamond"/>
          <w:i/>
        </w:rPr>
        <w:t xml:space="preserve">Research Interests: </w:t>
      </w:r>
      <w:r w:rsidR="00E97A80" w:rsidRPr="00E97A80">
        <w:rPr>
          <w:rFonts w:ascii="Garamond" w:hAnsi="Garamond"/>
          <w:color w:val="000000"/>
        </w:rPr>
        <w:t>Positive Youth Development; Resilience During the Transition to Adulthood; Community-Based Research</w:t>
      </w:r>
    </w:p>
    <w:p w14:paraId="79D34C1E" w14:textId="6DE76A89" w:rsidR="00E9342B" w:rsidRDefault="008D20BB" w:rsidP="008D20BB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hyperlink r:id="rId14" w:history="1">
        <w:r w:rsidRPr="009C1931">
          <w:rPr>
            <w:rStyle w:val="Hyperlink"/>
            <w:rFonts w:ascii="Garamond" w:hAnsi="Garamond"/>
          </w:rPr>
          <w:t xml:space="preserve">Research on </w:t>
        </w:r>
        <w:r w:rsidR="00E9342B" w:rsidRPr="009C1931">
          <w:rPr>
            <w:rStyle w:val="Hyperlink"/>
            <w:rFonts w:ascii="Garamond" w:hAnsi="Garamond"/>
          </w:rPr>
          <w:t>Engagement, Adjustment,</w:t>
        </w:r>
        <w:r w:rsidRPr="009C1931">
          <w:rPr>
            <w:rStyle w:val="Hyperlink"/>
            <w:rFonts w:ascii="Garamond" w:hAnsi="Garamond"/>
          </w:rPr>
          <w:t xml:space="preserve"> and Community Health</w:t>
        </w:r>
      </w:hyperlink>
      <w:r>
        <w:rPr>
          <w:rFonts w:ascii="Garamond" w:hAnsi="Garamond"/>
        </w:rPr>
        <w:t xml:space="preserve"> (REACH)</w:t>
      </w:r>
    </w:p>
    <w:p w14:paraId="3A1C121C" w14:textId="77777777" w:rsidR="008D20BB" w:rsidRDefault="008D20BB" w:rsidP="008D20BB">
      <w:pPr>
        <w:ind w:left="2340" w:hanging="1620"/>
        <w:rPr>
          <w:rFonts w:ascii="Garamond" w:hAnsi="Garamond"/>
        </w:rPr>
      </w:pPr>
    </w:p>
    <w:p w14:paraId="61EF95B6" w14:textId="77777777" w:rsidR="009D655B" w:rsidRPr="002B1222" w:rsidRDefault="009D655B" w:rsidP="009D655B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 xml:space="preserve">Dr. </w:t>
      </w:r>
      <w:r>
        <w:rPr>
          <w:rFonts w:ascii="Garamond" w:hAnsi="Garamond"/>
          <w:b/>
          <w:i/>
        </w:rPr>
        <w:t>Candice Feiring</w:t>
      </w:r>
      <w:r>
        <w:rPr>
          <w:rFonts w:ascii="Garamond" w:hAnsi="Garamond"/>
          <w:i/>
        </w:rPr>
        <w:t xml:space="preserve"> </w:t>
      </w:r>
      <w:r w:rsidR="002B1EAD">
        <w:rPr>
          <w:rFonts w:ascii="Garamond" w:hAnsi="Garamond"/>
          <w:i/>
        </w:rPr>
        <w:t>(</w:t>
      </w:r>
      <w:r w:rsidRPr="002B1222">
        <w:rPr>
          <w:rFonts w:ascii="Garamond" w:hAnsi="Garamond"/>
        </w:rPr>
        <w:t>Office:  SB 1</w:t>
      </w:r>
      <w:r>
        <w:rPr>
          <w:rFonts w:ascii="Garamond" w:hAnsi="Garamond"/>
        </w:rPr>
        <w:t>39</w:t>
      </w:r>
      <w:r w:rsidRPr="002B1222">
        <w:rPr>
          <w:rFonts w:ascii="Garamond" w:hAnsi="Garamond"/>
        </w:rPr>
        <w:t>; Phone: 609.771.2</w:t>
      </w:r>
      <w:r>
        <w:rPr>
          <w:rFonts w:ascii="Garamond" w:hAnsi="Garamond"/>
        </w:rPr>
        <w:t>649</w:t>
      </w:r>
      <w:r w:rsidRPr="002B1222">
        <w:rPr>
          <w:rFonts w:ascii="Garamond" w:hAnsi="Garamond"/>
        </w:rPr>
        <w:t xml:space="preserve">; E-mail: </w:t>
      </w:r>
      <w:hyperlink r:id="rId15" w:history="1">
        <w:r>
          <w:rPr>
            <w:rFonts w:ascii="Garamond" w:hAnsi="Garamond"/>
            <w:u w:val="single"/>
          </w:rPr>
          <w:t>feiring</w:t>
        </w:r>
        <w:r w:rsidRPr="00B14C5C">
          <w:rPr>
            <w:rFonts w:ascii="Garamond" w:hAnsi="Garamond"/>
            <w:u w:val="single"/>
          </w:rPr>
          <w:t>@tcnj.edu</w:t>
        </w:r>
      </w:hyperlink>
      <w:r w:rsidRPr="002B1222">
        <w:rPr>
          <w:rFonts w:ascii="Garamond" w:hAnsi="Garamond"/>
        </w:rPr>
        <w:t>)</w:t>
      </w:r>
    </w:p>
    <w:p w14:paraId="3F4F4348" w14:textId="77777777" w:rsidR="009D655B" w:rsidRDefault="009D655B" w:rsidP="009D655B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t>Courses:</w:t>
      </w:r>
      <w:r w:rsidRPr="002B1222">
        <w:rPr>
          <w:rFonts w:ascii="Garamond" w:hAnsi="Garamond"/>
        </w:rPr>
        <w:t xml:space="preserve">  </w:t>
      </w:r>
      <w:r w:rsidRPr="009D655B">
        <w:rPr>
          <w:rFonts w:ascii="Garamond" w:hAnsi="Garamond"/>
        </w:rPr>
        <w:t>Lab Learning: The Romantic Relationships Research Lab; Senior Seminar in Childhood Sexual Abuse</w:t>
      </w:r>
    </w:p>
    <w:p w14:paraId="5ED4E4AA" w14:textId="77777777" w:rsidR="009D655B" w:rsidRPr="002B1EAD" w:rsidRDefault="009D655B" w:rsidP="00A51F1E">
      <w:pPr>
        <w:tabs>
          <w:tab w:val="left" w:pos="2340"/>
        </w:tabs>
        <w:ind w:left="1440" w:hanging="720"/>
        <w:rPr>
          <w:rFonts w:ascii="Garamond" w:hAnsi="Garamond"/>
        </w:rPr>
      </w:pPr>
      <w:r w:rsidRPr="002B1EAD">
        <w:rPr>
          <w:rFonts w:ascii="Garamond" w:hAnsi="Garamond"/>
          <w:i/>
        </w:rPr>
        <w:t>Research Interests:</w:t>
      </w:r>
      <w:r w:rsidRPr="00A51F1E">
        <w:rPr>
          <w:rFonts w:ascii="Garamond" w:hAnsi="Garamond"/>
        </w:rPr>
        <w:t xml:space="preserve"> </w:t>
      </w:r>
      <w:r w:rsidRPr="002B1EAD">
        <w:rPr>
          <w:rFonts w:ascii="Garamond" w:hAnsi="Garamond"/>
        </w:rPr>
        <w:t>Quality of Romantic Relationships in Adolescents and Young Adults; Meaning Making Processes in close relationships; Narrative Methodology; Adaptation to Childhood Sexual Abuse over time; Self-conscious Emotions; Gender</w:t>
      </w:r>
    </w:p>
    <w:p w14:paraId="285540D9" w14:textId="77777777" w:rsidR="009D655B" w:rsidRDefault="009D655B" w:rsidP="009D655B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hyperlink r:id="rId16" w:history="1">
        <w:r w:rsidRPr="009D655B">
          <w:rPr>
            <w:rStyle w:val="Hyperlink"/>
            <w:rFonts w:ascii="Garamond" w:hAnsi="Garamond"/>
          </w:rPr>
          <w:t>Romantic Relationships Research</w:t>
        </w:r>
      </w:hyperlink>
    </w:p>
    <w:p w14:paraId="69A59EAB" w14:textId="77777777" w:rsidR="009D655B" w:rsidRDefault="009D655B" w:rsidP="00CE6F2B">
      <w:pPr>
        <w:rPr>
          <w:rFonts w:ascii="Garamond" w:hAnsi="Garamond"/>
          <w:b/>
          <w:i/>
        </w:rPr>
      </w:pPr>
    </w:p>
    <w:p w14:paraId="11C4FE29" w14:textId="77777777" w:rsidR="00CE6F2B" w:rsidRPr="002B1222" w:rsidRDefault="00CE6F2B" w:rsidP="00CE6F2B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>Dr. Betsy Ruddy</w:t>
      </w:r>
      <w:r>
        <w:rPr>
          <w:rFonts w:ascii="Garamond" w:hAnsi="Garamond"/>
          <w:i/>
        </w:rPr>
        <w:t xml:space="preserve"> </w:t>
      </w:r>
      <w:r w:rsidRPr="002B1222">
        <w:rPr>
          <w:rFonts w:ascii="Garamond" w:hAnsi="Garamond"/>
        </w:rPr>
        <w:t>(Office:  SB 1</w:t>
      </w:r>
      <w:r>
        <w:rPr>
          <w:rFonts w:ascii="Garamond" w:hAnsi="Garamond"/>
        </w:rPr>
        <w:t>19</w:t>
      </w:r>
      <w:r w:rsidRPr="002B1222">
        <w:rPr>
          <w:rFonts w:ascii="Garamond" w:hAnsi="Garamond"/>
        </w:rPr>
        <w:t>; Phone: 609.771.2</w:t>
      </w:r>
      <w:r>
        <w:rPr>
          <w:rFonts w:ascii="Garamond" w:hAnsi="Garamond"/>
        </w:rPr>
        <w:t>630</w:t>
      </w:r>
      <w:r w:rsidRPr="002B1222">
        <w:rPr>
          <w:rFonts w:ascii="Garamond" w:hAnsi="Garamond"/>
        </w:rPr>
        <w:t xml:space="preserve">; E-mail: </w:t>
      </w:r>
      <w:hyperlink r:id="rId17" w:history="1">
        <w:r w:rsidRPr="00B14C5C">
          <w:rPr>
            <w:rFonts w:ascii="Garamond" w:hAnsi="Garamond"/>
            <w:u w:val="single"/>
          </w:rPr>
          <w:t>ruddy@tcnj.edu</w:t>
        </w:r>
      </w:hyperlink>
      <w:r w:rsidRPr="002B1222">
        <w:rPr>
          <w:rFonts w:ascii="Garamond" w:hAnsi="Garamond"/>
        </w:rPr>
        <w:t>)</w:t>
      </w:r>
    </w:p>
    <w:p w14:paraId="4D571DEC" w14:textId="77777777" w:rsidR="00CE6F2B" w:rsidRDefault="00CE6F2B" w:rsidP="002B1EAD">
      <w:pPr>
        <w:ind w:left="1440" w:hanging="720"/>
        <w:rPr>
          <w:rFonts w:ascii="Garamond" w:hAnsi="Garamond"/>
        </w:rPr>
      </w:pPr>
      <w:r w:rsidRPr="002B1222">
        <w:rPr>
          <w:rFonts w:ascii="Garamond" w:hAnsi="Garamond"/>
          <w:i/>
        </w:rPr>
        <w:t>Courses:</w:t>
      </w:r>
      <w:r w:rsidRPr="002B1222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Biopsychology; Psychopharmacology; Research Seminar in Developmental Psychology; Research Methods; Student-Faculty Research (Infant-Child Studies)</w:t>
      </w:r>
    </w:p>
    <w:p w14:paraId="2223B4F6" w14:textId="77777777" w:rsidR="00CE6F2B" w:rsidRPr="002B1EAD" w:rsidRDefault="00CE6F2B" w:rsidP="00A51F1E">
      <w:pPr>
        <w:tabs>
          <w:tab w:val="left" w:pos="2340"/>
        </w:tabs>
        <w:ind w:left="1440" w:hanging="720"/>
        <w:rPr>
          <w:rFonts w:ascii="Garamond" w:hAnsi="Garamond"/>
        </w:rPr>
      </w:pPr>
      <w:r w:rsidRPr="002B1EAD">
        <w:rPr>
          <w:rFonts w:ascii="Garamond" w:hAnsi="Garamond"/>
          <w:i/>
        </w:rPr>
        <w:t xml:space="preserve">Research Interests: </w:t>
      </w:r>
      <w:r w:rsidR="002B1EAD" w:rsidRPr="002B1EAD">
        <w:rPr>
          <w:rFonts w:ascii="Garamond" w:hAnsi="Garamond"/>
        </w:rPr>
        <w:t>Attention, Temperament, Imagination, and Play in Infancy and Early Childhood; Attention Deficit Hyperactivity Disorder; Parenting; Psychopathology</w:t>
      </w:r>
    </w:p>
    <w:p w14:paraId="4EE20D1E" w14:textId="77777777" w:rsidR="008927A8" w:rsidRDefault="008927A8" w:rsidP="008927A8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hyperlink r:id="rId18" w:history="1">
        <w:r w:rsidRPr="002B1EAD">
          <w:rPr>
            <w:rStyle w:val="Hyperlink"/>
            <w:rFonts w:ascii="Garamond" w:hAnsi="Garamond"/>
          </w:rPr>
          <w:t>Infant</w:t>
        </w:r>
        <w:r w:rsidR="002B1EAD" w:rsidRPr="002B1EAD">
          <w:rPr>
            <w:rStyle w:val="Hyperlink"/>
            <w:rFonts w:ascii="Garamond" w:hAnsi="Garamond"/>
          </w:rPr>
          <w:t xml:space="preserve"> and </w:t>
        </w:r>
        <w:r w:rsidRPr="002B1EAD">
          <w:rPr>
            <w:rStyle w:val="Hyperlink"/>
            <w:rFonts w:ascii="Garamond" w:hAnsi="Garamond"/>
          </w:rPr>
          <w:t>Child Studies</w:t>
        </w:r>
      </w:hyperlink>
      <w:r w:rsidR="002B1EAD" w:rsidDel="002B1EAD">
        <w:rPr>
          <w:rFonts w:ascii="Garamond" w:hAnsi="Garamond"/>
        </w:rPr>
        <w:t xml:space="preserve"> </w:t>
      </w:r>
    </w:p>
    <w:p w14:paraId="511E2A3D" w14:textId="77777777" w:rsidR="00CE6F2B" w:rsidRPr="00234163" w:rsidRDefault="00CE6F2B" w:rsidP="00A51F1E">
      <w:pPr>
        <w:ind w:left="2340" w:hanging="1620"/>
        <w:rPr>
          <w:rFonts w:ascii="Garamond" w:hAnsi="Garamond" w:cs="Tahoma"/>
        </w:rPr>
      </w:pPr>
    </w:p>
    <w:p w14:paraId="0D47470C" w14:textId="77777777" w:rsidR="00CE6F2B" w:rsidRPr="00234163" w:rsidRDefault="00CE6F2B" w:rsidP="00CE6F2B">
      <w:pPr>
        <w:rPr>
          <w:rFonts w:ascii="Garamond" w:hAnsi="Garamond"/>
        </w:rPr>
      </w:pPr>
      <w:r w:rsidRPr="00371164">
        <w:rPr>
          <w:rFonts w:ascii="Garamond" w:hAnsi="Garamond"/>
          <w:b/>
          <w:i/>
        </w:rPr>
        <w:t>Dr. Jeanine Vivona</w:t>
      </w:r>
      <w:r w:rsidRPr="00234163">
        <w:rPr>
          <w:rFonts w:ascii="Garamond" w:hAnsi="Garamond"/>
          <w:i/>
        </w:rPr>
        <w:t xml:space="preserve"> </w:t>
      </w:r>
      <w:r w:rsidRPr="00234163">
        <w:rPr>
          <w:rFonts w:ascii="Garamond" w:hAnsi="Garamond"/>
        </w:rPr>
        <w:t xml:space="preserve">(Office:  SB 120; Phone: 609.771.2634; E-mail: </w:t>
      </w:r>
      <w:r w:rsidRPr="00B14C5C">
        <w:rPr>
          <w:rFonts w:ascii="Garamond" w:hAnsi="Garamond"/>
          <w:u w:val="single"/>
        </w:rPr>
        <w:t>j</w:t>
      </w:r>
      <w:hyperlink r:id="rId19" w:history="1">
        <w:r w:rsidRPr="00B14C5C">
          <w:rPr>
            <w:rFonts w:ascii="Garamond" w:hAnsi="Garamond"/>
            <w:u w:val="single"/>
          </w:rPr>
          <w:t>vivona@tcnj.edu</w:t>
        </w:r>
      </w:hyperlink>
      <w:r w:rsidRPr="00234163">
        <w:rPr>
          <w:rFonts w:ascii="Garamond" w:hAnsi="Garamond"/>
        </w:rPr>
        <w:t>)</w:t>
      </w:r>
    </w:p>
    <w:p w14:paraId="027D4585" w14:textId="77777777" w:rsidR="002B1EAD" w:rsidRPr="002B1EAD" w:rsidRDefault="00CE6F2B" w:rsidP="00A51F1E">
      <w:pPr>
        <w:ind w:left="1440" w:hanging="720"/>
        <w:rPr>
          <w:rFonts w:ascii="Garamond" w:hAnsi="Garamond"/>
        </w:rPr>
      </w:pPr>
      <w:r w:rsidRPr="002B1EAD">
        <w:rPr>
          <w:rFonts w:ascii="Garamond" w:hAnsi="Garamond"/>
          <w:i/>
        </w:rPr>
        <w:t>Courses:</w:t>
      </w:r>
      <w:r w:rsidRPr="002B1EAD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Abnormal Psychology; Research Seminar in Clinical Psychology;</w:t>
      </w:r>
      <w:r w:rsidR="0031381B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Clinical Psychology; Developmental Psychopathology; Collaborative Research</w:t>
      </w:r>
      <w:r w:rsidR="0031381B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Course; Counseling &amp; Clinical Field Study Seminar; Senior Topics Study</w:t>
      </w:r>
      <w:r w:rsidR="0031381B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Group</w:t>
      </w:r>
    </w:p>
    <w:p w14:paraId="1AE0AE99" w14:textId="77777777" w:rsidR="002B1EAD" w:rsidRPr="002B1EAD" w:rsidRDefault="00CE6F2B" w:rsidP="00A51F1E">
      <w:pPr>
        <w:tabs>
          <w:tab w:val="left" w:pos="2340"/>
        </w:tabs>
        <w:ind w:left="1440" w:hanging="720"/>
        <w:rPr>
          <w:rFonts w:ascii="Garamond" w:hAnsi="Garamond"/>
        </w:rPr>
      </w:pPr>
      <w:r w:rsidRPr="002B1EAD">
        <w:rPr>
          <w:rFonts w:ascii="Garamond" w:hAnsi="Garamond"/>
          <w:i/>
        </w:rPr>
        <w:t>Research Interests:</w:t>
      </w:r>
      <w:r w:rsidRPr="00A51F1E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Psychotherapy process; Language; Identity Development;</w:t>
      </w:r>
      <w:r w:rsidR="0031381B">
        <w:rPr>
          <w:rFonts w:ascii="Garamond" w:hAnsi="Garamond"/>
        </w:rPr>
        <w:t xml:space="preserve"> </w:t>
      </w:r>
      <w:r w:rsidR="002B1EAD" w:rsidRPr="002B1EAD">
        <w:rPr>
          <w:rFonts w:ascii="Garamond" w:hAnsi="Garamond"/>
        </w:rPr>
        <w:t>Sibling Relationships</w:t>
      </w:r>
    </w:p>
    <w:p w14:paraId="3896EEAA" w14:textId="77777777" w:rsidR="002B1EAD" w:rsidRDefault="002B1EAD" w:rsidP="002B1EAD">
      <w:pPr>
        <w:ind w:left="2340" w:hanging="1620"/>
        <w:rPr>
          <w:rFonts w:ascii="Garamond" w:hAnsi="Garamond"/>
        </w:rPr>
      </w:pPr>
      <w:r>
        <w:rPr>
          <w:rFonts w:ascii="Garamond" w:hAnsi="Garamond"/>
          <w:i/>
        </w:rPr>
        <w:t>Research Lab:</w:t>
      </w:r>
      <w:r>
        <w:rPr>
          <w:rFonts w:ascii="Garamond" w:hAnsi="Garamond"/>
        </w:rPr>
        <w:t xml:space="preserve"> </w:t>
      </w:r>
      <w:r w:rsidRPr="00A51F1E">
        <w:rPr>
          <w:rFonts w:ascii="Garamond" w:hAnsi="Garamond"/>
        </w:rPr>
        <w:t>Clini</w:t>
      </w:r>
      <w:r w:rsidRPr="002B1EAD">
        <w:rPr>
          <w:rFonts w:ascii="Garamond" w:hAnsi="Garamond"/>
        </w:rPr>
        <w:t>cal Lab</w:t>
      </w:r>
    </w:p>
    <w:p w14:paraId="114EBA64" w14:textId="77777777" w:rsidR="00CE6F2B" w:rsidRDefault="00CE6F2B" w:rsidP="002B1EAD">
      <w:pPr>
        <w:ind w:left="2340" w:hanging="1620"/>
        <w:rPr>
          <w:rFonts w:ascii="Garamond" w:hAnsi="Garamond"/>
        </w:rPr>
      </w:pPr>
    </w:p>
    <w:p w14:paraId="14513E83" w14:textId="77777777" w:rsidR="00C812B4" w:rsidRPr="00234163" w:rsidRDefault="00C812B4" w:rsidP="000859F6">
      <w:pPr>
        <w:rPr>
          <w:rFonts w:ascii="Garamond" w:hAnsi="Garamond"/>
        </w:rPr>
      </w:pPr>
    </w:p>
    <w:p w14:paraId="0BD7D334" w14:textId="77777777" w:rsidR="00802006" w:rsidRPr="00E60F8A" w:rsidRDefault="00C305BA" w:rsidP="00802006">
      <w:pPr>
        <w:pBdr>
          <w:bottom w:val="double" w:sz="12" w:space="1" w:color="auto"/>
        </w:pBd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RE</w:t>
      </w:r>
      <w:r w:rsidR="008C0234">
        <w:rPr>
          <w:rFonts w:ascii="Garamond" w:hAnsi="Garamond"/>
          <w:b/>
        </w:rPr>
        <w:t xml:space="preserve">CENT </w:t>
      </w:r>
      <w:r w:rsidR="00BB5580">
        <w:rPr>
          <w:rFonts w:ascii="Garamond" w:hAnsi="Garamond"/>
          <w:b/>
        </w:rPr>
        <w:t>STUDENT</w:t>
      </w:r>
      <w:r w:rsidR="006346CC">
        <w:rPr>
          <w:rFonts w:ascii="Garamond" w:hAnsi="Garamond"/>
          <w:b/>
        </w:rPr>
        <w:t>-FACULTY</w:t>
      </w:r>
      <w:r w:rsidR="00BB5580">
        <w:rPr>
          <w:rFonts w:ascii="Garamond" w:hAnsi="Garamond"/>
          <w:b/>
        </w:rPr>
        <w:t xml:space="preserve"> COLLABORATIONS</w:t>
      </w:r>
      <w:r w:rsidR="008C0234">
        <w:rPr>
          <w:rFonts w:ascii="Garamond" w:hAnsi="Garamond"/>
          <w:b/>
        </w:rPr>
        <w:t xml:space="preserve"> and INTERNSHIPS</w:t>
      </w:r>
    </w:p>
    <w:p w14:paraId="71CE1A6D" w14:textId="77777777" w:rsidR="001928EC" w:rsidRPr="00A51F1E" w:rsidRDefault="001928EC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>Service-learning: Implications for empathy and community engagement in elementary school children</w:t>
      </w:r>
    </w:p>
    <w:p w14:paraId="0AD8ABB5" w14:textId="77777777" w:rsidR="001928EC" w:rsidRPr="00A51F1E" w:rsidRDefault="001928EC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 xml:space="preserve">The effect of a peer-based personal stories intervention on focus of anxiety and social distance towards </w:t>
      </w:r>
      <w:r w:rsidR="00BA4F0E">
        <w:rPr>
          <w:rFonts w:ascii="Garamond" w:hAnsi="Garamond"/>
          <w:color w:val="4E4E4E"/>
        </w:rPr>
        <w:t>people with mental illness</w:t>
      </w:r>
    </w:p>
    <w:p w14:paraId="353FE5A5" w14:textId="77777777" w:rsidR="00C812B4" w:rsidRPr="00A51F1E" w:rsidRDefault="00C812B4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 xml:space="preserve">Language </w:t>
      </w:r>
      <w:r w:rsidR="00E734E2">
        <w:rPr>
          <w:rFonts w:ascii="Garamond" w:hAnsi="Garamond"/>
          <w:color w:val="4E4E4E"/>
        </w:rPr>
        <w:t>a</w:t>
      </w:r>
      <w:r w:rsidRPr="00A51F1E">
        <w:rPr>
          <w:rFonts w:ascii="Garamond" w:hAnsi="Garamond"/>
          <w:color w:val="4E4E4E"/>
        </w:rPr>
        <w:t xml:space="preserve">cquisition in </w:t>
      </w:r>
      <w:r w:rsidR="00E734E2">
        <w:rPr>
          <w:rFonts w:ascii="Garamond" w:hAnsi="Garamond"/>
          <w:color w:val="4E4E4E"/>
        </w:rPr>
        <w:t>i</w:t>
      </w:r>
      <w:r w:rsidRPr="00A51F1E">
        <w:rPr>
          <w:rFonts w:ascii="Garamond" w:hAnsi="Garamond"/>
          <w:color w:val="4E4E4E"/>
        </w:rPr>
        <w:t>nfants</w:t>
      </w:r>
    </w:p>
    <w:p w14:paraId="6F59A8D4" w14:textId="22EEECB5" w:rsidR="00E734E2" w:rsidRPr="00A51F1E" w:rsidRDefault="0029376D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>
        <w:rPr>
          <w:rFonts w:ascii="Garamond" w:hAnsi="Garamond"/>
          <w:color w:val="4E4E4E"/>
        </w:rPr>
        <w:t>African American immigrants and education</w:t>
      </w:r>
    </w:p>
    <w:p w14:paraId="5DAECE91" w14:textId="77777777" w:rsidR="00C812B4" w:rsidRPr="00A51F1E" w:rsidRDefault="00C812B4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>Implementing an anti-bullying curriculum in primary- and secondary-schools</w:t>
      </w:r>
    </w:p>
    <w:p w14:paraId="0ECE53F9" w14:textId="77777777" w:rsidR="0029376D" w:rsidRDefault="0029376D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>
        <w:rPr>
          <w:rFonts w:ascii="Garamond" w:hAnsi="Garamond"/>
          <w:color w:val="4E4E4E"/>
        </w:rPr>
        <w:t>Racial discrimination and grades</w:t>
      </w:r>
    </w:p>
    <w:p w14:paraId="16376CC4" w14:textId="5F490193" w:rsidR="00C812B4" w:rsidRPr="00A51F1E" w:rsidRDefault="00C812B4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>Relationships between attention and imaginative play</w:t>
      </w:r>
    </w:p>
    <w:p w14:paraId="675457BE" w14:textId="77777777" w:rsidR="00C812B4" w:rsidRPr="00A51F1E" w:rsidRDefault="00C812B4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>Emotional regulation and meaning making processing in sexually abused youth</w:t>
      </w:r>
    </w:p>
    <w:p w14:paraId="29B70B3C" w14:textId="77777777" w:rsidR="00C812B4" w:rsidRPr="00A51F1E" w:rsidRDefault="00C812B4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 w:rsidRPr="00A51F1E">
        <w:rPr>
          <w:rFonts w:ascii="Garamond" w:hAnsi="Garamond"/>
          <w:color w:val="4E4E4E"/>
        </w:rPr>
        <w:t>Content and frequency of children’s worry</w:t>
      </w:r>
    </w:p>
    <w:p w14:paraId="6E36D642" w14:textId="77777777" w:rsidR="00C812B4" w:rsidRPr="00A51F1E" w:rsidRDefault="0031381B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>
        <w:rPr>
          <w:rFonts w:ascii="Garamond" w:hAnsi="Garamond"/>
          <w:color w:val="4E4E4E"/>
        </w:rPr>
        <w:lastRenderedPageBreak/>
        <w:t xml:space="preserve">Internship: </w:t>
      </w:r>
      <w:r w:rsidR="00C812B4" w:rsidRPr="00A51F1E">
        <w:rPr>
          <w:rFonts w:ascii="Garamond" w:hAnsi="Garamond"/>
          <w:color w:val="4E4E4E"/>
        </w:rPr>
        <w:t>Celebrate the Children (school for special-needs children)</w:t>
      </w:r>
    </w:p>
    <w:p w14:paraId="48C69D88" w14:textId="77777777" w:rsidR="00C812B4" w:rsidRDefault="0031381B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>
        <w:rPr>
          <w:rFonts w:ascii="Garamond" w:hAnsi="Garamond"/>
          <w:color w:val="4E4E4E"/>
        </w:rPr>
        <w:t xml:space="preserve">Internship: </w:t>
      </w:r>
      <w:r w:rsidR="00C812B4" w:rsidRPr="00A51F1E">
        <w:rPr>
          <w:rFonts w:ascii="Garamond" w:hAnsi="Garamond"/>
          <w:color w:val="4E4E4E"/>
        </w:rPr>
        <w:t>Office of the Child Advocate</w:t>
      </w:r>
    </w:p>
    <w:p w14:paraId="0696587B" w14:textId="77777777" w:rsidR="0043697D" w:rsidRDefault="0031381B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>
        <w:rPr>
          <w:rFonts w:ascii="Garamond" w:hAnsi="Garamond"/>
          <w:color w:val="4E4E4E"/>
        </w:rPr>
        <w:t xml:space="preserve">Internship: </w:t>
      </w:r>
      <w:r w:rsidR="0043697D">
        <w:rPr>
          <w:rFonts w:ascii="Garamond" w:hAnsi="Garamond"/>
          <w:color w:val="4E4E4E"/>
        </w:rPr>
        <w:t>School Psychology</w:t>
      </w:r>
    </w:p>
    <w:p w14:paraId="50CD13A4" w14:textId="77777777" w:rsidR="0043697D" w:rsidRPr="00A51F1E" w:rsidRDefault="0031381B" w:rsidP="00A51F1E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  <w:color w:val="4E4E4E"/>
        </w:rPr>
      </w:pPr>
      <w:r>
        <w:rPr>
          <w:rFonts w:ascii="Garamond" w:hAnsi="Garamond"/>
          <w:color w:val="4E4E4E"/>
        </w:rPr>
        <w:t xml:space="preserve">Internship: </w:t>
      </w:r>
      <w:r w:rsidR="0043697D">
        <w:rPr>
          <w:rFonts w:ascii="Garamond" w:hAnsi="Garamond"/>
          <w:color w:val="4E4E4E"/>
        </w:rPr>
        <w:t>Intelligence Analyst</w:t>
      </w:r>
    </w:p>
    <w:p w14:paraId="667753D1" w14:textId="77777777" w:rsidR="00C812B4" w:rsidRDefault="00C812B4" w:rsidP="00A51F1E">
      <w:pPr>
        <w:shd w:val="clear" w:color="auto" w:fill="FFFFFF"/>
        <w:textAlignment w:val="baseline"/>
        <w:rPr>
          <w:rFonts w:ascii="Garamond" w:hAnsi="Garamond"/>
        </w:rPr>
      </w:pPr>
    </w:p>
    <w:p w14:paraId="0AD75F95" w14:textId="77777777" w:rsidR="00C812B4" w:rsidRDefault="00C812B4" w:rsidP="00A51F1E">
      <w:pPr>
        <w:shd w:val="clear" w:color="auto" w:fill="FFFFFF"/>
        <w:textAlignment w:val="baseline"/>
        <w:rPr>
          <w:rFonts w:ascii="Garamond" w:hAnsi="Garamond"/>
        </w:rPr>
      </w:pPr>
    </w:p>
    <w:p w14:paraId="037A84C4" w14:textId="77777777" w:rsidR="00C812B4" w:rsidRPr="00A51F1E" w:rsidRDefault="00C812B4" w:rsidP="00A51F1E">
      <w:pPr>
        <w:pBdr>
          <w:bottom w:val="double" w:sz="12" w:space="1" w:color="auto"/>
        </w:pBd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DEVELOPMENTAL PSYCHOLOGY CAREERS</w:t>
      </w:r>
    </w:p>
    <w:p w14:paraId="0E43F812" w14:textId="77777777" w:rsidR="00C812B4" w:rsidRPr="00C812B4" w:rsidRDefault="00C812B4" w:rsidP="00C812B4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</w:rPr>
      </w:pPr>
      <w:r w:rsidRPr="00C812B4">
        <w:rPr>
          <w:rFonts w:ascii="Garamond" w:hAnsi="Garamond"/>
        </w:rPr>
        <w:t>School Counselor</w:t>
      </w:r>
    </w:p>
    <w:p w14:paraId="60908C1A" w14:textId="77777777" w:rsidR="00C812B4" w:rsidRPr="00C812B4" w:rsidRDefault="00C812B4" w:rsidP="00C812B4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</w:rPr>
      </w:pPr>
      <w:r w:rsidRPr="00C812B4">
        <w:rPr>
          <w:rFonts w:ascii="Garamond" w:hAnsi="Garamond"/>
        </w:rPr>
        <w:t>Research Position</w:t>
      </w:r>
    </w:p>
    <w:p w14:paraId="245B98D0" w14:textId="77777777" w:rsidR="00C812B4" w:rsidRPr="00C812B4" w:rsidRDefault="00C812B4" w:rsidP="00C812B4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</w:rPr>
      </w:pPr>
      <w:r w:rsidRPr="00C812B4">
        <w:rPr>
          <w:rFonts w:ascii="Garamond" w:hAnsi="Garamond"/>
        </w:rPr>
        <w:t>Infant Stimulation Programmer</w:t>
      </w:r>
    </w:p>
    <w:p w14:paraId="69023575" w14:textId="77777777" w:rsidR="00C812B4" w:rsidRPr="00C812B4" w:rsidRDefault="00C812B4" w:rsidP="00C812B4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</w:rPr>
      </w:pPr>
      <w:r w:rsidRPr="00C812B4">
        <w:rPr>
          <w:rFonts w:ascii="Garamond" w:hAnsi="Garamond"/>
        </w:rPr>
        <w:t>Education/Recreational Programmer</w:t>
      </w:r>
    </w:p>
    <w:p w14:paraId="14C9B7CD" w14:textId="77777777" w:rsidR="00C812B4" w:rsidRPr="00C812B4" w:rsidRDefault="00C812B4" w:rsidP="00C812B4">
      <w:pPr>
        <w:numPr>
          <w:ilvl w:val="1"/>
          <w:numId w:val="11"/>
        </w:numPr>
        <w:shd w:val="clear" w:color="auto" w:fill="FFFFFF"/>
        <w:ind w:left="720"/>
        <w:textAlignment w:val="baseline"/>
        <w:rPr>
          <w:rFonts w:ascii="Garamond" w:hAnsi="Garamond"/>
        </w:rPr>
      </w:pPr>
      <w:r w:rsidRPr="00C812B4">
        <w:rPr>
          <w:rFonts w:ascii="Garamond" w:hAnsi="Garamond"/>
        </w:rPr>
        <w:t>Hospital/Hospice Facilitator</w:t>
      </w:r>
    </w:p>
    <w:p w14:paraId="199CF556" w14:textId="77777777" w:rsidR="00626468" w:rsidRPr="00C812B4" w:rsidRDefault="00626468" w:rsidP="00A51F1E">
      <w:pPr>
        <w:ind w:left="360"/>
        <w:rPr>
          <w:rFonts w:ascii="Garamond" w:hAnsi="Garamond"/>
        </w:rPr>
      </w:pPr>
    </w:p>
    <w:sectPr w:rsidR="00626468" w:rsidRPr="00C812B4" w:rsidSect="00B14C5C">
      <w:headerReference w:type="first" r:id="rId20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3A21" w14:textId="77777777" w:rsidR="005C6F71" w:rsidRDefault="005C6F71">
      <w:r>
        <w:separator/>
      </w:r>
    </w:p>
  </w:endnote>
  <w:endnote w:type="continuationSeparator" w:id="0">
    <w:p w14:paraId="6F091AC5" w14:textId="77777777" w:rsidR="005C6F71" w:rsidRDefault="005C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5AEE" w14:textId="77777777" w:rsidR="005C6F71" w:rsidRDefault="005C6F71">
      <w:r>
        <w:separator/>
      </w:r>
    </w:p>
  </w:footnote>
  <w:footnote w:type="continuationSeparator" w:id="0">
    <w:p w14:paraId="4E7EDE85" w14:textId="77777777" w:rsidR="005C6F71" w:rsidRDefault="005C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09E7" w14:textId="505881CA" w:rsidR="00E049D4" w:rsidRPr="00E049D4" w:rsidRDefault="00E049D4">
    <w:pPr>
      <w:pStyle w:val="Header"/>
      <w:rPr>
        <w:sz w:val="20"/>
        <w:szCs w:val="20"/>
      </w:rPr>
    </w:pPr>
    <w:r w:rsidRPr="00E049D4">
      <w:rPr>
        <w:sz w:val="20"/>
        <w:szCs w:val="20"/>
      </w:rPr>
      <w:t>Updated February 2021</w:t>
    </w:r>
  </w:p>
  <w:p w14:paraId="77F0C439" w14:textId="77777777" w:rsidR="00E049D4" w:rsidRDefault="00E04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ED5"/>
    <w:multiLevelType w:val="hybridMultilevel"/>
    <w:tmpl w:val="DE644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E905FC"/>
    <w:multiLevelType w:val="hybridMultilevel"/>
    <w:tmpl w:val="9D10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26CD"/>
    <w:multiLevelType w:val="multilevel"/>
    <w:tmpl w:val="72FE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C0CC2"/>
    <w:multiLevelType w:val="hybridMultilevel"/>
    <w:tmpl w:val="F87EC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6167"/>
    <w:multiLevelType w:val="multilevel"/>
    <w:tmpl w:val="E49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A66AD"/>
    <w:multiLevelType w:val="hybridMultilevel"/>
    <w:tmpl w:val="6C1008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AC4008"/>
    <w:multiLevelType w:val="hybridMultilevel"/>
    <w:tmpl w:val="4EF0D3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A213ED1"/>
    <w:multiLevelType w:val="multilevel"/>
    <w:tmpl w:val="53D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459FA"/>
    <w:multiLevelType w:val="multilevel"/>
    <w:tmpl w:val="2D5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F5546"/>
    <w:multiLevelType w:val="multilevel"/>
    <w:tmpl w:val="493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5526C"/>
    <w:multiLevelType w:val="multilevel"/>
    <w:tmpl w:val="8F0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746EA"/>
    <w:multiLevelType w:val="multilevel"/>
    <w:tmpl w:val="66B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D"/>
    <w:rsid w:val="00007764"/>
    <w:rsid w:val="000123EE"/>
    <w:rsid w:val="00012CAF"/>
    <w:rsid w:val="00024BA7"/>
    <w:rsid w:val="000446EC"/>
    <w:rsid w:val="00075CCE"/>
    <w:rsid w:val="000859F6"/>
    <w:rsid w:val="000A5667"/>
    <w:rsid w:val="000C46B0"/>
    <w:rsid w:val="000C5F15"/>
    <w:rsid w:val="00126DBE"/>
    <w:rsid w:val="00144513"/>
    <w:rsid w:val="00174B8A"/>
    <w:rsid w:val="00176EBC"/>
    <w:rsid w:val="00180469"/>
    <w:rsid w:val="00190173"/>
    <w:rsid w:val="001928EC"/>
    <w:rsid w:val="001B6A8E"/>
    <w:rsid w:val="001B7AD8"/>
    <w:rsid w:val="001E2F5A"/>
    <w:rsid w:val="002005DA"/>
    <w:rsid w:val="002053E4"/>
    <w:rsid w:val="002117C3"/>
    <w:rsid w:val="00233E4E"/>
    <w:rsid w:val="00234163"/>
    <w:rsid w:val="00256031"/>
    <w:rsid w:val="00274034"/>
    <w:rsid w:val="00286866"/>
    <w:rsid w:val="00286DF7"/>
    <w:rsid w:val="0029376D"/>
    <w:rsid w:val="002B1222"/>
    <w:rsid w:val="002B1EAD"/>
    <w:rsid w:val="002D0A5A"/>
    <w:rsid w:val="002E175F"/>
    <w:rsid w:val="002F350C"/>
    <w:rsid w:val="0031381B"/>
    <w:rsid w:val="003234C1"/>
    <w:rsid w:val="003317A9"/>
    <w:rsid w:val="00360780"/>
    <w:rsid w:val="00361C50"/>
    <w:rsid w:val="00371164"/>
    <w:rsid w:val="00392A15"/>
    <w:rsid w:val="00395A25"/>
    <w:rsid w:val="003A6D1E"/>
    <w:rsid w:val="00400C36"/>
    <w:rsid w:val="00422B61"/>
    <w:rsid w:val="0043697D"/>
    <w:rsid w:val="00453605"/>
    <w:rsid w:val="00453EC2"/>
    <w:rsid w:val="004600CA"/>
    <w:rsid w:val="004905AC"/>
    <w:rsid w:val="004C390E"/>
    <w:rsid w:val="004F0486"/>
    <w:rsid w:val="005129AA"/>
    <w:rsid w:val="005306F3"/>
    <w:rsid w:val="00556843"/>
    <w:rsid w:val="00562F59"/>
    <w:rsid w:val="005636F1"/>
    <w:rsid w:val="00575801"/>
    <w:rsid w:val="00582F2A"/>
    <w:rsid w:val="005866E8"/>
    <w:rsid w:val="005A1D58"/>
    <w:rsid w:val="005C6F71"/>
    <w:rsid w:val="005D3E69"/>
    <w:rsid w:val="005F6BB0"/>
    <w:rsid w:val="005F7A8C"/>
    <w:rsid w:val="00610477"/>
    <w:rsid w:val="0062471D"/>
    <w:rsid w:val="00626468"/>
    <w:rsid w:val="00626992"/>
    <w:rsid w:val="00631AAA"/>
    <w:rsid w:val="006346CC"/>
    <w:rsid w:val="00640E09"/>
    <w:rsid w:val="006812BB"/>
    <w:rsid w:val="006978BF"/>
    <w:rsid w:val="006A5F4D"/>
    <w:rsid w:val="006B1C2A"/>
    <w:rsid w:val="006B36CA"/>
    <w:rsid w:val="006B6334"/>
    <w:rsid w:val="006D2B8E"/>
    <w:rsid w:val="006D35C9"/>
    <w:rsid w:val="006F2B1E"/>
    <w:rsid w:val="0070439B"/>
    <w:rsid w:val="00725EB4"/>
    <w:rsid w:val="00741B1E"/>
    <w:rsid w:val="00750760"/>
    <w:rsid w:val="007519E3"/>
    <w:rsid w:val="00756F89"/>
    <w:rsid w:val="00787693"/>
    <w:rsid w:val="00794D82"/>
    <w:rsid w:val="007A35CF"/>
    <w:rsid w:val="007F6EEE"/>
    <w:rsid w:val="00802006"/>
    <w:rsid w:val="0080346A"/>
    <w:rsid w:val="008927A8"/>
    <w:rsid w:val="008C0234"/>
    <w:rsid w:val="008D20BB"/>
    <w:rsid w:val="008E42E7"/>
    <w:rsid w:val="009011E9"/>
    <w:rsid w:val="00904E16"/>
    <w:rsid w:val="009105E5"/>
    <w:rsid w:val="0092266E"/>
    <w:rsid w:val="00923D58"/>
    <w:rsid w:val="00926BD2"/>
    <w:rsid w:val="0093229A"/>
    <w:rsid w:val="00947289"/>
    <w:rsid w:val="00952FCA"/>
    <w:rsid w:val="00954D7F"/>
    <w:rsid w:val="00976129"/>
    <w:rsid w:val="00980263"/>
    <w:rsid w:val="009C1931"/>
    <w:rsid w:val="009D655B"/>
    <w:rsid w:val="009F59A6"/>
    <w:rsid w:val="00A17EBC"/>
    <w:rsid w:val="00A51F1E"/>
    <w:rsid w:val="00A8500E"/>
    <w:rsid w:val="00AA0821"/>
    <w:rsid w:val="00AA37DA"/>
    <w:rsid w:val="00B05379"/>
    <w:rsid w:val="00B068F7"/>
    <w:rsid w:val="00B129A1"/>
    <w:rsid w:val="00B14C5C"/>
    <w:rsid w:val="00B330A4"/>
    <w:rsid w:val="00B35A3A"/>
    <w:rsid w:val="00B42B33"/>
    <w:rsid w:val="00B70134"/>
    <w:rsid w:val="00B87E66"/>
    <w:rsid w:val="00BA4F0E"/>
    <w:rsid w:val="00BA5CC7"/>
    <w:rsid w:val="00BB5580"/>
    <w:rsid w:val="00BC69CD"/>
    <w:rsid w:val="00BD2C5C"/>
    <w:rsid w:val="00BE2F2B"/>
    <w:rsid w:val="00BE4C7D"/>
    <w:rsid w:val="00BE73B9"/>
    <w:rsid w:val="00BF3B95"/>
    <w:rsid w:val="00C0780F"/>
    <w:rsid w:val="00C305BA"/>
    <w:rsid w:val="00C33D2A"/>
    <w:rsid w:val="00C67C89"/>
    <w:rsid w:val="00C74EEA"/>
    <w:rsid w:val="00C76834"/>
    <w:rsid w:val="00C812B4"/>
    <w:rsid w:val="00C8754D"/>
    <w:rsid w:val="00CC2D99"/>
    <w:rsid w:val="00CD4C67"/>
    <w:rsid w:val="00CD6B8F"/>
    <w:rsid w:val="00CE0C2D"/>
    <w:rsid w:val="00CE6F2B"/>
    <w:rsid w:val="00CF0491"/>
    <w:rsid w:val="00D20DED"/>
    <w:rsid w:val="00D23E6F"/>
    <w:rsid w:val="00D278F1"/>
    <w:rsid w:val="00D46928"/>
    <w:rsid w:val="00D67536"/>
    <w:rsid w:val="00D679B3"/>
    <w:rsid w:val="00D771DF"/>
    <w:rsid w:val="00DC23BB"/>
    <w:rsid w:val="00DC7D47"/>
    <w:rsid w:val="00DE49D2"/>
    <w:rsid w:val="00E049D4"/>
    <w:rsid w:val="00E22CEA"/>
    <w:rsid w:val="00E23FE8"/>
    <w:rsid w:val="00E30E77"/>
    <w:rsid w:val="00E33601"/>
    <w:rsid w:val="00E37009"/>
    <w:rsid w:val="00E5232B"/>
    <w:rsid w:val="00E60F8A"/>
    <w:rsid w:val="00E734E2"/>
    <w:rsid w:val="00E86782"/>
    <w:rsid w:val="00E9342B"/>
    <w:rsid w:val="00E95C8B"/>
    <w:rsid w:val="00E97A80"/>
    <w:rsid w:val="00EC41F9"/>
    <w:rsid w:val="00ED6AF7"/>
    <w:rsid w:val="00EF1C66"/>
    <w:rsid w:val="00EF6A61"/>
    <w:rsid w:val="00F079BB"/>
    <w:rsid w:val="00F5254D"/>
    <w:rsid w:val="00F63F8F"/>
    <w:rsid w:val="00F87B07"/>
    <w:rsid w:val="00F96AB2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129D96"/>
  <w15:chartTrackingRefBased/>
  <w15:docId w15:val="{9761A659-B931-4B08-96E0-439A8D5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2F2A"/>
    <w:pPr>
      <w:spacing w:before="100" w:beforeAutospacing="1" w:after="100" w:afterAutospacing="1"/>
    </w:pPr>
  </w:style>
  <w:style w:type="character" w:styleId="Hyperlink">
    <w:name w:val="Hyperlink"/>
    <w:rsid w:val="008034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7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3B9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qFormat/>
    <w:rsid w:val="000123E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9F6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2053E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05379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049D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cher@tcnj.edu" TargetMode="External"/><Relationship Id="rId13" Type="http://schemas.openxmlformats.org/officeDocument/2006/relationships/hyperlink" Target="http://memory.pages.tcnj.edu/" TargetMode="External"/><Relationship Id="rId18" Type="http://schemas.openxmlformats.org/officeDocument/2006/relationships/hyperlink" Target="http://infantchildlab.pages.tcnj.ed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bireta@tcnj.edu" TargetMode="External"/><Relationship Id="rId17" Type="http://schemas.openxmlformats.org/officeDocument/2006/relationships/hyperlink" Target="mailto:sarcher@tcnj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cnj.edu/~cyrd/romancestudy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njcogdevlab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cher@tcnj.edu" TargetMode="External"/><Relationship Id="rId10" Type="http://schemas.openxmlformats.org/officeDocument/2006/relationships/hyperlink" Target="mailto:onyewuea@tcnj.edu" TargetMode="External"/><Relationship Id="rId19" Type="http://schemas.openxmlformats.org/officeDocument/2006/relationships/hyperlink" Target="mailto:sarcher@tcnj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tcnj.edu/social-and-emotional-development-lab/" TargetMode="External"/><Relationship Id="rId14" Type="http://schemas.openxmlformats.org/officeDocument/2006/relationships/hyperlink" Target="https://reachlab.pages.tcnj.ed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CAIP</Company>
  <LinksUpToDate>false</LinksUpToDate>
  <CharactersWithSpaces>7659</CharactersWithSpaces>
  <SharedDoc>false</SharedDoc>
  <HLinks>
    <vt:vector size="60" baseType="variant">
      <vt:variant>
        <vt:i4>2686977</vt:i4>
      </vt:variant>
      <vt:variant>
        <vt:i4>27</vt:i4>
      </vt:variant>
      <vt:variant>
        <vt:i4>0</vt:i4>
      </vt:variant>
      <vt:variant>
        <vt:i4>5</vt:i4>
      </vt:variant>
      <vt:variant>
        <vt:lpwstr>mailto:sarcher@tcnj.edu</vt:lpwstr>
      </vt:variant>
      <vt:variant>
        <vt:lpwstr/>
      </vt:variant>
      <vt:variant>
        <vt:i4>5767244</vt:i4>
      </vt:variant>
      <vt:variant>
        <vt:i4>24</vt:i4>
      </vt:variant>
      <vt:variant>
        <vt:i4>0</vt:i4>
      </vt:variant>
      <vt:variant>
        <vt:i4>5</vt:i4>
      </vt:variant>
      <vt:variant>
        <vt:lpwstr>http://infantchildlab.pages.tcnj.edu/</vt:lpwstr>
      </vt:variant>
      <vt:variant>
        <vt:lpwstr/>
      </vt:variant>
      <vt:variant>
        <vt:i4>2686977</vt:i4>
      </vt:variant>
      <vt:variant>
        <vt:i4>21</vt:i4>
      </vt:variant>
      <vt:variant>
        <vt:i4>0</vt:i4>
      </vt:variant>
      <vt:variant>
        <vt:i4>5</vt:i4>
      </vt:variant>
      <vt:variant>
        <vt:lpwstr>mailto:sarcher@tcnj.edu</vt:lpwstr>
      </vt:variant>
      <vt:variant>
        <vt:lpwstr/>
      </vt:variant>
      <vt:variant>
        <vt:i4>8192116</vt:i4>
      </vt:variant>
      <vt:variant>
        <vt:i4>18</vt:i4>
      </vt:variant>
      <vt:variant>
        <vt:i4>0</vt:i4>
      </vt:variant>
      <vt:variant>
        <vt:i4>5</vt:i4>
      </vt:variant>
      <vt:variant>
        <vt:lpwstr>http://www.tcnj.edu/~cyrd/romancestudy.htm</vt:lpwstr>
      </vt:variant>
      <vt:variant>
        <vt:lpwstr/>
      </vt:variant>
      <vt:variant>
        <vt:i4>2686977</vt:i4>
      </vt:variant>
      <vt:variant>
        <vt:i4>15</vt:i4>
      </vt:variant>
      <vt:variant>
        <vt:i4>0</vt:i4>
      </vt:variant>
      <vt:variant>
        <vt:i4>5</vt:i4>
      </vt:variant>
      <vt:variant>
        <vt:lpwstr>mailto:sarcher@tcnj.edu</vt:lpwstr>
      </vt:variant>
      <vt:variant>
        <vt:lpwstr/>
      </vt:variant>
      <vt:variant>
        <vt:i4>4456526</vt:i4>
      </vt:variant>
      <vt:variant>
        <vt:i4>12</vt:i4>
      </vt:variant>
      <vt:variant>
        <vt:i4>0</vt:i4>
      </vt:variant>
      <vt:variant>
        <vt:i4>5</vt:i4>
      </vt:variant>
      <vt:variant>
        <vt:lpwstr>http://memory.pages.tcnj.edu/</vt:lpwstr>
      </vt:variant>
      <vt:variant>
        <vt:lpwstr/>
      </vt:variant>
      <vt:variant>
        <vt:i4>6226039</vt:i4>
      </vt:variant>
      <vt:variant>
        <vt:i4>9</vt:i4>
      </vt:variant>
      <vt:variant>
        <vt:i4>0</vt:i4>
      </vt:variant>
      <vt:variant>
        <vt:i4>5</vt:i4>
      </vt:variant>
      <vt:variant>
        <vt:lpwstr>mailto:bireta@tcnj.edu</vt:lpwstr>
      </vt:variant>
      <vt:variant>
        <vt:lpwstr/>
      </vt:variant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http://cogdevlab.pages.tcnj.edu/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https://sites.google.com/a/tcnj.edu/social-and-emotional-development-lab/</vt:lpwstr>
      </vt:variant>
      <vt:variant>
        <vt:lpwstr/>
      </vt:variant>
      <vt:variant>
        <vt:i4>2686977</vt:i4>
      </vt:variant>
      <vt:variant>
        <vt:i4>0</vt:i4>
      </vt:variant>
      <vt:variant>
        <vt:i4>0</vt:i4>
      </vt:variant>
      <vt:variant>
        <vt:i4>5</vt:i4>
      </vt:variant>
      <vt:variant>
        <vt:lpwstr>mailto:sarcher@tcnj.edu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JAG</dc:creator>
  <cp:keywords/>
  <cp:lastModifiedBy>Kristy McCadden</cp:lastModifiedBy>
  <cp:revision>2</cp:revision>
  <cp:lastPrinted>2011-09-01T14:48:00Z</cp:lastPrinted>
  <dcterms:created xsi:type="dcterms:W3CDTF">2021-03-23T11:59:00Z</dcterms:created>
  <dcterms:modified xsi:type="dcterms:W3CDTF">2021-03-23T11:59:00Z</dcterms:modified>
</cp:coreProperties>
</file>