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D2" w:rsidRDefault="00995469" w:rsidP="004600CA">
      <w:pPr>
        <w:jc w:val="center"/>
      </w:pPr>
      <w:r>
        <w:rPr>
          <w:noProof/>
        </w:rPr>
        <w:drawing>
          <wp:inline distT="0" distB="0" distL="0" distR="0">
            <wp:extent cx="3657600" cy="685800"/>
            <wp:effectExtent l="0" t="0" r="0" b="0"/>
            <wp:docPr id="1" name="Picture 1" descr="TC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N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inline>
        </w:drawing>
      </w:r>
    </w:p>
    <w:p w:rsidR="00D20DED" w:rsidRPr="00054850" w:rsidRDefault="00D20DED" w:rsidP="004600CA">
      <w:pPr>
        <w:jc w:val="center"/>
        <w:rPr>
          <w:rFonts w:ascii="Garamond" w:hAnsi="Garamond"/>
          <w:b/>
          <w:sz w:val="18"/>
          <w:szCs w:val="18"/>
        </w:rPr>
      </w:pPr>
    </w:p>
    <w:p w:rsidR="00C0780F" w:rsidRPr="00C0780F" w:rsidRDefault="00C0780F" w:rsidP="00256031">
      <w:pPr>
        <w:jc w:val="center"/>
        <w:rPr>
          <w:rFonts w:ascii="Garamond" w:hAnsi="Garamond"/>
          <w:b/>
          <w:sz w:val="28"/>
          <w:szCs w:val="28"/>
        </w:rPr>
      </w:pPr>
      <w:r w:rsidRPr="00C0780F">
        <w:rPr>
          <w:rFonts w:ascii="Garamond" w:hAnsi="Garamond"/>
          <w:b/>
          <w:sz w:val="28"/>
          <w:szCs w:val="28"/>
        </w:rPr>
        <w:t>PSYCHOLOGY DEPARTMENT</w:t>
      </w:r>
    </w:p>
    <w:p w:rsidR="004600CA" w:rsidRPr="00C0780F" w:rsidRDefault="00543402" w:rsidP="00256031">
      <w:pPr>
        <w:jc w:val="center"/>
        <w:rPr>
          <w:rFonts w:ascii="Garamond" w:hAnsi="Garamond"/>
          <w:b/>
          <w:sz w:val="28"/>
          <w:szCs w:val="28"/>
        </w:rPr>
      </w:pPr>
      <w:r>
        <w:rPr>
          <w:rFonts w:ascii="Garamond" w:hAnsi="Garamond"/>
          <w:b/>
          <w:sz w:val="28"/>
          <w:szCs w:val="28"/>
        </w:rPr>
        <w:t xml:space="preserve">SOCIAL </w:t>
      </w:r>
      <w:r w:rsidR="00146D92">
        <w:rPr>
          <w:rFonts w:ascii="Garamond" w:hAnsi="Garamond"/>
          <w:b/>
          <w:sz w:val="28"/>
          <w:szCs w:val="28"/>
        </w:rPr>
        <w:t xml:space="preserve">PSYCHOLOGY </w:t>
      </w:r>
      <w:r w:rsidR="00D64CCB">
        <w:rPr>
          <w:rFonts w:ascii="Garamond" w:hAnsi="Garamond"/>
          <w:b/>
          <w:sz w:val="28"/>
          <w:szCs w:val="28"/>
        </w:rPr>
        <w:t>SPECIALIZATION</w:t>
      </w:r>
    </w:p>
    <w:p w:rsidR="00E95C8B" w:rsidRDefault="00E95C8B" w:rsidP="00582F2A">
      <w:pPr>
        <w:pBdr>
          <w:bottom w:val="double" w:sz="12" w:space="1" w:color="auto"/>
        </w:pBdr>
        <w:spacing w:after="120"/>
        <w:rPr>
          <w:rFonts w:ascii="Garamond" w:hAnsi="Garamond"/>
          <w:b/>
        </w:rPr>
      </w:pPr>
    </w:p>
    <w:p w:rsidR="00582F2A" w:rsidRPr="00582F2A" w:rsidRDefault="00582F2A" w:rsidP="00582F2A">
      <w:pPr>
        <w:pBdr>
          <w:bottom w:val="double" w:sz="12" w:space="1" w:color="auto"/>
        </w:pBdr>
        <w:spacing w:after="120"/>
        <w:rPr>
          <w:rFonts w:ascii="Garamond" w:hAnsi="Garamond"/>
          <w:b/>
        </w:rPr>
      </w:pPr>
      <w:r w:rsidRPr="00582F2A">
        <w:rPr>
          <w:rFonts w:ascii="Garamond" w:hAnsi="Garamond"/>
          <w:b/>
        </w:rPr>
        <w:t>OVERVIEW</w:t>
      </w:r>
    </w:p>
    <w:p w:rsidR="00543402" w:rsidRPr="00AA1FD0" w:rsidRDefault="00543402" w:rsidP="00543402">
      <w:pPr>
        <w:rPr>
          <w:rFonts w:ascii="Garamond" w:hAnsi="Garamond"/>
        </w:rPr>
      </w:pPr>
      <w:r w:rsidRPr="00AA1FD0">
        <w:rPr>
          <w:rFonts w:ascii="Garamond" w:hAnsi="Garamond"/>
        </w:rPr>
        <w:t>Drawing on the subfields of social, community, cultural, and self psychology, the Social Psychology</w:t>
      </w:r>
      <w:r w:rsidR="00D64CCB">
        <w:rPr>
          <w:rFonts w:ascii="Garamond" w:hAnsi="Garamond"/>
        </w:rPr>
        <w:t xml:space="preserve"> Specialization</w:t>
      </w:r>
      <w:r w:rsidRPr="00AA1FD0">
        <w:rPr>
          <w:rFonts w:ascii="Garamond" w:hAnsi="Garamond"/>
        </w:rPr>
        <w:t xml:space="preserve"> examines the individual in the context of the broader community and culture.  Specific attention is paid to issues of race, class, gender, and other important social categories.  Research, individual study, and internship opportunities will involve applications of theory to real-world settings.  </w:t>
      </w:r>
    </w:p>
    <w:p w:rsidR="00543402" w:rsidRPr="00AA1FD0" w:rsidRDefault="00543402" w:rsidP="00543402">
      <w:pPr>
        <w:rPr>
          <w:rFonts w:ascii="Garamond" w:hAnsi="Garamond"/>
        </w:rPr>
      </w:pPr>
      <w:r w:rsidRPr="00AA1FD0">
        <w:rPr>
          <w:rFonts w:ascii="Garamond" w:hAnsi="Garamond"/>
        </w:rPr>
        <w:t xml:space="preserve">The Social Psychology </w:t>
      </w:r>
      <w:r w:rsidR="00D64CCB">
        <w:rPr>
          <w:rFonts w:ascii="Garamond" w:hAnsi="Garamond"/>
        </w:rPr>
        <w:t>Specialization</w:t>
      </w:r>
      <w:r w:rsidRPr="00AA1FD0">
        <w:rPr>
          <w:rFonts w:ascii="Garamond" w:hAnsi="Garamond"/>
        </w:rPr>
        <w:t xml:space="preserve"> will provide a solid background for students interested in pursuing graduate work and/or careers in social psychology, social work, community psychology, cultural psychology, multicultural counseling, social or public policy, social services, and/or working with diverse populations in various settings.</w:t>
      </w:r>
    </w:p>
    <w:p w:rsidR="00543402" w:rsidRPr="00AA1FD0" w:rsidRDefault="00543402" w:rsidP="00543402">
      <w:pPr>
        <w:rPr>
          <w:rFonts w:ascii="Garamond" w:hAnsi="Garamond"/>
        </w:rPr>
      </w:pPr>
    </w:p>
    <w:p w:rsidR="00543402" w:rsidRPr="00AA1FD0" w:rsidRDefault="00543402" w:rsidP="00543402">
      <w:pPr>
        <w:rPr>
          <w:rFonts w:ascii="Garamond" w:hAnsi="Garamond"/>
        </w:rPr>
      </w:pPr>
      <w:r w:rsidRPr="00AA1FD0">
        <w:rPr>
          <w:rFonts w:ascii="Garamond" w:hAnsi="Garamond"/>
        </w:rPr>
        <w:t xml:space="preserve">For more information about this </w:t>
      </w:r>
      <w:r w:rsidR="00D64CCB">
        <w:rPr>
          <w:rFonts w:ascii="Garamond" w:hAnsi="Garamond"/>
        </w:rPr>
        <w:t>specialization</w:t>
      </w:r>
      <w:r w:rsidRPr="00AA1FD0">
        <w:rPr>
          <w:rFonts w:ascii="Garamond" w:hAnsi="Garamond"/>
        </w:rPr>
        <w:t>, contact the Social Psychology Coordinator</w:t>
      </w:r>
    </w:p>
    <w:p w:rsidR="00543402" w:rsidRPr="00AA1FD0" w:rsidRDefault="00543402" w:rsidP="00543402">
      <w:pPr>
        <w:rPr>
          <w:rFonts w:ascii="Garamond" w:hAnsi="Garamond"/>
        </w:rPr>
      </w:pPr>
      <w:r w:rsidRPr="00AA1FD0">
        <w:rPr>
          <w:rFonts w:ascii="Garamond" w:hAnsi="Garamond"/>
        </w:rPr>
        <w:t xml:space="preserve">(Dr. </w:t>
      </w:r>
      <w:r w:rsidR="00F86879">
        <w:rPr>
          <w:rFonts w:ascii="Garamond" w:hAnsi="Garamond"/>
        </w:rPr>
        <w:t>Jarret Crawford</w:t>
      </w:r>
      <w:r w:rsidR="00E86270">
        <w:rPr>
          <w:rFonts w:ascii="Garamond" w:hAnsi="Garamond"/>
        </w:rPr>
        <w:t xml:space="preserve">, </w:t>
      </w:r>
      <w:r w:rsidR="00F86879">
        <w:rPr>
          <w:rFonts w:ascii="Garamond" w:hAnsi="Garamond"/>
        </w:rPr>
        <w:t>crawford</w:t>
      </w:r>
      <w:r w:rsidR="00E86270">
        <w:rPr>
          <w:rFonts w:ascii="Garamond" w:hAnsi="Garamond"/>
        </w:rPr>
        <w:t>@tcnj.edu,</w:t>
      </w:r>
      <w:r w:rsidRPr="00AA1FD0">
        <w:rPr>
          <w:rFonts w:ascii="Garamond" w:hAnsi="Garamond"/>
        </w:rPr>
        <w:t xml:space="preserve"> or any of the faculty listed below).</w:t>
      </w:r>
    </w:p>
    <w:p w:rsidR="00CE6F2B" w:rsidRDefault="00CE6F2B" w:rsidP="00CE6F2B">
      <w:pPr>
        <w:pBdr>
          <w:bottom w:val="double" w:sz="12" w:space="1" w:color="auto"/>
        </w:pBdr>
        <w:spacing w:after="120"/>
        <w:rPr>
          <w:rFonts w:ascii="Garamond" w:hAnsi="Garamond"/>
          <w:b/>
        </w:rPr>
      </w:pPr>
    </w:p>
    <w:p w:rsidR="00802006" w:rsidRPr="00CE6F2B" w:rsidRDefault="00976129" w:rsidP="00CE6F2B">
      <w:pPr>
        <w:pBdr>
          <w:bottom w:val="double" w:sz="12" w:space="1" w:color="auto"/>
        </w:pBdr>
        <w:spacing w:after="120"/>
        <w:rPr>
          <w:rFonts w:ascii="Garamond" w:hAnsi="Garamond"/>
          <w:b/>
        </w:rPr>
      </w:pPr>
      <w:r w:rsidRPr="00976129">
        <w:rPr>
          <w:rFonts w:ascii="Garamond" w:hAnsi="Garamond"/>
          <w:b/>
        </w:rPr>
        <w:t>COURSEWORK FOR THE</w:t>
      </w:r>
      <w:r w:rsidR="00543402">
        <w:rPr>
          <w:rFonts w:ascii="Garamond" w:hAnsi="Garamond"/>
          <w:b/>
        </w:rPr>
        <w:t xml:space="preserve"> SOCIAL </w:t>
      </w:r>
      <w:r w:rsidR="00D362A1">
        <w:rPr>
          <w:rFonts w:ascii="Garamond" w:hAnsi="Garamond"/>
          <w:b/>
        </w:rPr>
        <w:t xml:space="preserve">PSYCHOLOGY </w:t>
      </w:r>
      <w:r w:rsidR="00D64CCB">
        <w:rPr>
          <w:rFonts w:ascii="Garamond" w:hAnsi="Garamond"/>
          <w:b/>
        </w:rPr>
        <w:t>SPECIALIZATION</w:t>
      </w:r>
    </w:p>
    <w:p w:rsidR="006812BB" w:rsidRDefault="004600CA" w:rsidP="004600CA">
      <w:pPr>
        <w:spacing w:after="120"/>
        <w:rPr>
          <w:rFonts w:ascii="Garamond" w:hAnsi="Garamond"/>
        </w:rPr>
      </w:pPr>
      <w:r w:rsidRPr="00582F2A">
        <w:rPr>
          <w:rFonts w:ascii="Garamond" w:hAnsi="Garamond"/>
          <w:i/>
        </w:rPr>
        <w:t>Core Courses</w:t>
      </w:r>
      <w:r w:rsidRPr="00582F2A">
        <w:rPr>
          <w:rFonts w:ascii="Garamond" w:hAnsi="Garamond"/>
        </w:rPr>
        <w:t xml:space="preserve">: </w:t>
      </w:r>
      <w:r w:rsidR="00802006" w:rsidRPr="00582F2A">
        <w:rPr>
          <w:rFonts w:ascii="Garamond" w:hAnsi="Garamond"/>
        </w:rPr>
        <w:tab/>
      </w:r>
      <w:r w:rsidR="00802006" w:rsidRPr="00582F2A">
        <w:rPr>
          <w:rFonts w:ascii="Garamond" w:hAnsi="Garamond"/>
        </w:rPr>
        <w:tab/>
      </w:r>
      <w:r w:rsidRPr="00582F2A">
        <w:rPr>
          <w:rFonts w:ascii="Garamond" w:hAnsi="Garamond"/>
        </w:rPr>
        <w:t>PSY 101 - General Psychology</w:t>
      </w:r>
    </w:p>
    <w:p w:rsidR="00802006" w:rsidRPr="00582F2A" w:rsidRDefault="006812BB" w:rsidP="006812BB">
      <w:pPr>
        <w:spacing w:after="120"/>
        <w:ind w:left="1440" w:firstLine="720"/>
        <w:rPr>
          <w:rFonts w:ascii="Garamond" w:hAnsi="Garamond"/>
        </w:rPr>
      </w:pPr>
      <w:r>
        <w:rPr>
          <w:rFonts w:ascii="Garamond" w:hAnsi="Garamond"/>
        </w:rPr>
        <w:t>PSY 121 - Methods &amp; Tools</w:t>
      </w:r>
    </w:p>
    <w:p w:rsidR="006812BB" w:rsidRPr="00161928" w:rsidRDefault="006812BB" w:rsidP="00802006">
      <w:pPr>
        <w:spacing w:after="120"/>
        <w:ind w:left="1440" w:firstLine="720"/>
        <w:rPr>
          <w:rFonts w:ascii="Garamond" w:hAnsi="Garamond"/>
        </w:rPr>
      </w:pPr>
      <w:r w:rsidRPr="00161928">
        <w:rPr>
          <w:rFonts w:ascii="Garamond" w:hAnsi="Garamond"/>
        </w:rPr>
        <w:t>PSY 203 - Design &amp;</w:t>
      </w:r>
      <w:r w:rsidR="00132D14" w:rsidRPr="00161928">
        <w:rPr>
          <w:rFonts w:ascii="Garamond" w:hAnsi="Garamond"/>
        </w:rPr>
        <w:t xml:space="preserve"> Statistical</w:t>
      </w:r>
      <w:r w:rsidRPr="00161928">
        <w:rPr>
          <w:rFonts w:ascii="Garamond" w:hAnsi="Garamond"/>
        </w:rPr>
        <w:t xml:space="preserve"> Analysis</w:t>
      </w:r>
    </w:p>
    <w:p w:rsidR="00161928" w:rsidRDefault="00161928" w:rsidP="00A57CF2">
      <w:pPr>
        <w:spacing w:after="120"/>
        <w:ind w:left="1440" w:firstLine="720"/>
        <w:rPr>
          <w:rFonts w:ascii="Garamond" w:hAnsi="Garamond"/>
        </w:rPr>
      </w:pPr>
      <w:r>
        <w:rPr>
          <w:rFonts w:ascii="Garamond" w:hAnsi="Garamond"/>
        </w:rPr>
        <w:t>PSY 299 - Research Seminar (in area of Social Psychology is recommended)</w:t>
      </w:r>
    </w:p>
    <w:p w:rsidR="00A57CF2" w:rsidRPr="00A57CF2" w:rsidRDefault="00A57CF2" w:rsidP="00A57CF2">
      <w:pPr>
        <w:spacing w:after="40"/>
        <w:ind w:left="1440" w:firstLine="720"/>
        <w:rPr>
          <w:rFonts w:ascii="Garamond" w:hAnsi="Garamond"/>
        </w:rPr>
      </w:pPr>
    </w:p>
    <w:p w:rsidR="00543402" w:rsidRPr="00161928" w:rsidRDefault="004600CA" w:rsidP="00543402">
      <w:pPr>
        <w:ind w:left="360" w:hanging="360"/>
        <w:rPr>
          <w:rFonts w:ascii="Garamond" w:hAnsi="Garamond"/>
        </w:rPr>
      </w:pPr>
      <w:r w:rsidRPr="00161928">
        <w:rPr>
          <w:rFonts w:ascii="Garamond" w:hAnsi="Garamond"/>
          <w:i/>
        </w:rPr>
        <w:t>Foundation Course:</w:t>
      </w:r>
      <w:r w:rsidRPr="00161928">
        <w:rPr>
          <w:rFonts w:ascii="Garamond" w:hAnsi="Garamond"/>
        </w:rPr>
        <w:t xml:space="preserve"> </w:t>
      </w:r>
      <w:r w:rsidR="00802006" w:rsidRPr="00161928">
        <w:rPr>
          <w:rFonts w:ascii="Garamond" w:hAnsi="Garamond"/>
        </w:rPr>
        <w:tab/>
      </w:r>
      <w:r w:rsidR="00543402" w:rsidRPr="00161928">
        <w:rPr>
          <w:rFonts w:ascii="Garamond" w:hAnsi="Garamond"/>
        </w:rPr>
        <w:t xml:space="preserve">PSY </w:t>
      </w:r>
      <w:r w:rsidR="009C6626" w:rsidRPr="00161928">
        <w:rPr>
          <w:rFonts w:ascii="Garamond" w:hAnsi="Garamond"/>
        </w:rPr>
        <w:t>21</w:t>
      </w:r>
      <w:r w:rsidR="009C6626">
        <w:rPr>
          <w:rFonts w:ascii="Garamond" w:hAnsi="Garamond"/>
        </w:rPr>
        <w:t>5</w:t>
      </w:r>
      <w:r w:rsidR="009C6626" w:rsidRPr="00161928">
        <w:rPr>
          <w:rFonts w:ascii="Garamond" w:hAnsi="Garamond"/>
        </w:rPr>
        <w:t xml:space="preserve"> </w:t>
      </w:r>
      <w:r w:rsidR="009C6626">
        <w:rPr>
          <w:rFonts w:ascii="Garamond" w:hAnsi="Garamond"/>
        </w:rPr>
        <w:t>–</w:t>
      </w:r>
      <w:r w:rsidR="00543402" w:rsidRPr="00161928">
        <w:rPr>
          <w:rFonts w:ascii="Garamond" w:hAnsi="Garamond"/>
        </w:rPr>
        <w:t xml:space="preserve"> </w:t>
      </w:r>
      <w:r w:rsidR="009C6626">
        <w:rPr>
          <w:rFonts w:ascii="Garamond" w:hAnsi="Garamond"/>
        </w:rPr>
        <w:t>Social Psychology</w:t>
      </w:r>
    </w:p>
    <w:p w:rsidR="00802006" w:rsidRPr="00161928" w:rsidRDefault="00543402" w:rsidP="00543402">
      <w:pPr>
        <w:spacing w:after="120"/>
        <w:rPr>
          <w:rFonts w:ascii="Garamond" w:hAnsi="Garamond"/>
          <w:sz w:val="20"/>
          <w:szCs w:val="20"/>
        </w:rPr>
      </w:pPr>
      <w:r w:rsidRPr="00161928">
        <w:rPr>
          <w:rFonts w:ascii="Garamond" w:hAnsi="Garamond"/>
        </w:rPr>
        <w:tab/>
      </w:r>
      <w:r w:rsidRPr="00161928">
        <w:rPr>
          <w:rFonts w:ascii="Garamond" w:hAnsi="Garamond"/>
        </w:rPr>
        <w:tab/>
      </w:r>
      <w:r w:rsidRPr="00161928">
        <w:rPr>
          <w:rFonts w:ascii="Garamond" w:hAnsi="Garamond"/>
        </w:rPr>
        <w:tab/>
      </w:r>
      <w:r w:rsidRPr="00161928">
        <w:rPr>
          <w:rFonts w:ascii="Garamond" w:hAnsi="Garamond"/>
        </w:rPr>
        <w:tab/>
        <w:t xml:space="preserve">     </w:t>
      </w:r>
      <w:proofErr w:type="gramStart"/>
      <w:r w:rsidRPr="00161928">
        <w:rPr>
          <w:rFonts w:ascii="Garamond" w:hAnsi="Garamond"/>
        </w:rPr>
        <w:t>Plus</w:t>
      </w:r>
      <w:proofErr w:type="gramEnd"/>
      <w:r w:rsidRPr="00161928">
        <w:rPr>
          <w:rFonts w:ascii="Garamond" w:hAnsi="Garamond"/>
        </w:rPr>
        <w:t xml:space="preserve"> any two additional foundation courses</w:t>
      </w:r>
    </w:p>
    <w:p w:rsidR="00BB5580" w:rsidRDefault="004600CA" w:rsidP="00A57CF2">
      <w:pPr>
        <w:ind w:left="2160" w:hanging="2160"/>
        <w:rPr>
          <w:rFonts w:ascii="Garamond" w:hAnsi="Garamond"/>
        </w:rPr>
      </w:pPr>
      <w:r w:rsidRPr="00161928">
        <w:rPr>
          <w:rFonts w:ascii="Garamond" w:hAnsi="Garamond"/>
          <w:i/>
        </w:rPr>
        <w:t>Specialized Courses</w:t>
      </w:r>
      <w:r w:rsidRPr="00161928">
        <w:rPr>
          <w:rFonts w:ascii="Garamond" w:hAnsi="Garamond"/>
        </w:rPr>
        <w:t xml:space="preserve">: </w:t>
      </w:r>
      <w:r w:rsidR="00802006" w:rsidRPr="00161928">
        <w:rPr>
          <w:rFonts w:ascii="Garamond" w:hAnsi="Garamond"/>
        </w:rPr>
        <w:tab/>
      </w:r>
      <w:r w:rsidR="00F31944">
        <w:rPr>
          <w:rFonts w:ascii="Garamond" w:hAnsi="Garamond"/>
        </w:rPr>
        <w:t xml:space="preserve">Students select three 300-level </w:t>
      </w:r>
      <w:r w:rsidR="00543402" w:rsidRPr="00161928">
        <w:rPr>
          <w:rFonts w:ascii="Garamond" w:hAnsi="Garamond"/>
        </w:rPr>
        <w:t xml:space="preserve">courses </w:t>
      </w:r>
      <w:r w:rsidR="00F31944">
        <w:rPr>
          <w:rFonts w:ascii="Garamond" w:hAnsi="Garamond"/>
        </w:rPr>
        <w:t>in Psychology. Of the 3, two must be selected from the following options</w:t>
      </w:r>
      <w:r w:rsidR="00161928" w:rsidRPr="00161928">
        <w:rPr>
          <w:rFonts w:ascii="Garamond" w:hAnsi="Garamond"/>
        </w:rPr>
        <w:t xml:space="preserve">: </w:t>
      </w:r>
      <w:r w:rsidR="00E86270">
        <w:rPr>
          <w:rFonts w:ascii="Garamond" w:hAnsi="Garamond"/>
        </w:rPr>
        <w:t xml:space="preserve">Psy340: Health Psychology, </w:t>
      </w:r>
      <w:r w:rsidR="00161928" w:rsidRPr="00161928">
        <w:rPr>
          <w:rFonts w:ascii="Garamond" w:hAnsi="Garamond"/>
        </w:rPr>
        <w:t xml:space="preserve">Psy348:  Psychology of Emotion, Psy350: Psychology of Women, </w:t>
      </w:r>
      <w:r w:rsidR="00484CC6">
        <w:rPr>
          <w:rFonts w:ascii="Garamond" w:hAnsi="Garamond"/>
        </w:rPr>
        <w:t xml:space="preserve">Psy351: Gender Gap in Sciences Careers, </w:t>
      </w:r>
      <w:r w:rsidR="009C6626">
        <w:rPr>
          <w:rFonts w:ascii="Garamond" w:hAnsi="Garamond"/>
        </w:rPr>
        <w:t>Psy355</w:t>
      </w:r>
      <w:r w:rsidR="00F31944">
        <w:rPr>
          <w:rFonts w:ascii="Garamond" w:hAnsi="Garamond"/>
        </w:rPr>
        <w:t xml:space="preserve">: </w:t>
      </w:r>
      <w:r w:rsidR="009C6626">
        <w:rPr>
          <w:rFonts w:ascii="Garamond" w:hAnsi="Garamond"/>
        </w:rPr>
        <w:t>Power, Oppression, &amp; Privilege</w:t>
      </w:r>
      <w:r w:rsidR="00F31944">
        <w:rPr>
          <w:rFonts w:ascii="Garamond" w:hAnsi="Garamond"/>
        </w:rPr>
        <w:t xml:space="preserve">, </w:t>
      </w:r>
      <w:r w:rsidR="00161928" w:rsidRPr="00161928">
        <w:rPr>
          <w:rFonts w:ascii="Garamond" w:hAnsi="Garamond"/>
        </w:rPr>
        <w:t xml:space="preserve">and Psy375: Social Psychology Seminar </w:t>
      </w:r>
      <w:r w:rsidR="00161928">
        <w:rPr>
          <w:rFonts w:ascii="Garamond" w:hAnsi="Garamond"/>
        </w:rPr>
        <w:t>*</w:t>
      </w:r>
      <w:r w:rsidR="00F31944">
        <w:rPr>
          <w:rFonts w:ascii="Garamond" w:hAnsi="Garamond"/>
        </w:rPr>
        <w:t xml:space="preserve"> </w:t>
      </w:r>
    </w:p>
    <w:p w:rsidR="00A57CF2" w:rsidRPr="00161928" w:rsidRDefault="00A57CF2" w:rsidP="00A57CF2">
      <w:pPr>
        <w:ind w:left="2160" w:hanging="2160"/>
        <w:rPr>
          <w:rFonts w:ascii="Garamond" w:hAnsi="Garamond"/>
        </w:rPr>
      </w:pPr>
    </w:p>
    <w:p w:rsidR="00802006" w:rsidRDefault="00BB5580" w:rsidP="00A57CF2">
      <w:pPr>
        <w:ind w:left="2160" w:hanging="2160"/>
        <w:rPr>
          <w:rFonts w:ascii="Garamond" w:hAnsi="Garamond"/>
        </w:rPr>
      </w:pPr>
      <w:r w:rsidRPr="00161928">
        <w:rPr>
          <w:rFonts w:ascii="Garamond" w:hAnsi="Garamond"/>
          <w:i/>
        </w:rPr>
        <w:t>Psychology Option</w:t>
      </w:r>
      <w:r w:rsidRPr="00161928">
        <w:rPr>
          <w:rFonts w:ascii="Garamond" w:hAnsi="Garamond"/>
        </w:rPr>
        <w:t xml:space="preserve">: </w:t>
      </w:r>
      <w:r w:rsidRPr="00161928">
        <w:rPr>
          <w:rFonts w:ascii="Garamond" w:hAnsi="Garamond"/>
        </w:rPr>
        <w:tab/>
        <w:t xml:space="preserve">Students select </w:t>
      </w:r>
      <w:r w:rsidRPr="00161928">
        <w:rPr>
          <w:rFonts w:ascii="Garamond" w:hAnsi="Garamond" w:cs="Tahoma"/>
        </w:rPr>
        <w:t>1 course; recommended at 300 or 400 level.</w:t>
      </w:r>
    </w:p>
    <w:p w:rsidR="00A57CF2" w:rsidRPr="00161928" w:rsidRDefault="00A57CF2" w:rsidP="00A57CF2">
      <w:pPr>
        <w:ind w:left="2160" w:hanging="2160"/>
        <w:rPr>
          <w:rFonts w:ascii="Garamond" w:hAnsi="Garamond"/>
        </w:rPr>
      </w:pPr>
    </w:p>
    <w:p w:rsidR="005636F1" w:rsidRPr="00161928" w:rsidRDefault="004600CA" w:rsidP="005636F1">
      <w:pPr>
        <w:spacing w:after="120"/>
        <w:ind w:left="2160" w:hanging="2160"/>
        <w:rPr>
          <w:rFonts w:ascii="Garamond" w:hAnsi="Garamond"/>
        </w:rPr>
      </w:pPr>
      <w:r w:rsidRPr="00161928">
        <w:rPr>
          <w:rFonts w:ascii="Garamond" w:hAnsi="Garamond"/>
          <w:i/>
        </w:rPr>
        <w:t>Senior Experience:</w:t>
      </w:r>
      <w:r w:rsidRPr="00161928">
        <w:rPr>
          <w:rFonts w:ascii="Garamond" w:hAnsi="Garamond"/>
        </w:rPr>
        <w:t xml:space="preserve"> </w:t>
      </w:r>
      <w:r w:rsidR="00802006" w:rsidRPr="00161928">
        <w:rPr>
          <w:rFonts w:ascii="Garamond" w:hAnsi="Garamond"/>
        </w:rPr>
        <w:tab/>
      </w:r>
      <w:r w:rsidRPr="00161928">
        <w:rPr>
          <w:rFonts w:ascii="Garamond" w:hAnsi="Garamond"/>
        </w:rPr>
        <w:t>Students must select 1 senior experience from a list of approved courses including Ind</w:t>
      </w:r>
      <w:r w:rsidR="00233E4E" w:rsidRPr="00161928">
        <w:rPr>
          <w:rFonts w:ascii="Garamond" w:hAnsi="Garamond"/>
        </w:rPr>
        <w:t xml:space="preserve">ividual Study; </w:t>
      </w:r>
      <w:r w:rsidRPr="00161928">
        <w:rPr>
          <w:rFonts w:ascii="Garamond" w:hAnsi="Garamond"/>
        </w:rPr>
        <w:t>Internship</w:t>
      </w:r>
      <w:r w:rsidR="004F6C90" w:rsidRPr="00161928">
        <w:rPr>
          <w:rFonts w:ascii="Garamond" w:hAnsi="Garamond"/>
        </w:rPr>
        <w:t>,</w:t>
      </w:r>
      <w:r w:rsidRPr="00161928">
        <w:rPr>
          <w:rFonts w:ascii="Garamond" w:hAnsi="Garamond"/>
        </w:rPr>
        <w:t xml:space="preserve"> </w:t>
      </w:r>
      <w:r w:rsidR="00233E4E" w:rsidRPr="00161928">
        <w:rPr>
          <w:rFonts w:ascii="Garamond" w:hAnsi="Garamond"/>
        </w:rPr>
        <w:t>Lab Learning</w:t>
      </w:r>
      <w:r w:rsidR="008C0234" w:rsidRPr="00161928">
        <w:rPr>
          <w:rFonts w:ascii="Garamond" w:hAnsi="Garamond"/>
        </w:rPr>
        <w:t>;</w:t>
      </w:r>
      <w:r w:rsidRPr="00161928">
        <w:rPr>
          <w:rFonts w:ascii="Garamond" w:hAnsi="Garamond"/>
        </w:rPr>
        <w:t xml:space="preserve"> Senior </w:t>
      </w:r>
      <w:r w:rsidR="004C390E" w:rsidRPr="00161928">
        <w:rPr>
          <w:rFonts w:ascii="Garamond" w:hAnsi="Garamond"/>
        </w:rPr>
        <w:t>Topics</w:t>
      </w:r>
      <w:r w:rsidRPr="00161928">
        <w:rPr>
          <w:rFonts w:ascii="Garamond" w:hAnsi="Garamond"/>
        </w:rPr>
        <w:t xml:space="preserve"> Seminar</w:t>
      </w:r>
      <w:r w:rsidR="004F6C90" w:rsidRPr="00161928">
        <w:rPr>
          <w:rFonts w:ascii="Garamond" w:hAnsi="Garamond"/>
        </w:rPr>
        <w:t>,</w:t>
      </w:r>
      <w:r w:rsidRPr="00161928">
        <w:rPr>
          <w:rFonts w:ascii="Garamond" w:hAnsi="Garamond"/>
        </w:rPr>
        <w:t xml:space="preserve"> </w:t>
      </w:r>
      <w:r w:rsidR="00BF3B95" w:rsidRPr="00161928">
        <w:rPr>
          <w:rFonts w:ascii="Garamond" w:hAnsi="Garamond"/>
        </w:rPr>
        <w:t xml:space="preserve">and </w:t>
      </w:r>
      <w:r w:rsidR="00BB5580" w:rsidRPr="00161928">
        <w:rPr>
          <w:rFonts w:ascii="Garamond" w:hAnsi="Garamond"/>
        </w:rPr>
        <w:t xml:space="preserve">Research Round </w:t>
      </w:r>
      <w:proofErr w:type="gramStart"/>
      <w:r w:rsidR="00BB5580" w:rsidRPr="00161928">
        <w:rPr>
          <w:rFonts w:ascii="Garamond" w:hAnsi="Garamond"/>
        </w:rPr>
        <w:t>Table.</w:t>
      </w:r>
      <w:r w:rsidR="00161928">
        <w:rPr>
          <w:rFonts w:ascii="Garamond" w:hAnsi="Garamond"/>
        </w:rPr>
        <w:t>*</w:t>
      </w:r>
      <w:proofErr w:type="gramEnd"/>
    </w:p>
    <w:p w:rsidR="00A57CF2" w:rsidRDefault="0067014A" w:rsidP="00A57CF2">
      <w:pPr>
        <w:spacing w:after="120"/>
        <w:ind w:left="2160" w:hanging="2160"/>
      </w:pPr>
      <w:r>
        <w:rPr>
          <w:i/>
        </w:rPr>
        <w:t>Additional Requirements to complete the Social Psychology Specialization</w:t>
      </w:r>
      <w:r>
        <w:t xml:space="preserve">:  The Social Psychology Specialization requires students to complete one additional course selected from a list of approved </w:t>
      </w:r>
      <w:proofErr w:type="gramStart"/>
      <w:r>
        <w:t>courses.*</w:t>
      </w:r>
      <w:proofErr w:type="gramEnd"/>
      <w:r>
        <w:t xml:space="preserve">  </w:t>
      </w:r>
    </w:p>
    <w:p w:rsidR="00A57CF2" w:rsidRDefault="00A57CF2" w:rsidP="00A57CF2">
      <w:pPr>
        <w:spacing w:after="40"/>
        <w:ind w:left="2160" w:hanging="2160"/>
      </w:pPr>
    </w:p>
    <w:p w:rsidR="00CE6F2B" w:rsidRPr="00582F2A" w:rsidRDefault="00A57CF2" w:rsidP="00A57CF2">
      <w:pPr>
        <w:pBdr>
          <w:bottom w:val="double" w:sz="12" w:space="1" w:color="auto"/>
        </w:pBdr>
        <w:spacing w:after="120"/>
        <w:ind w:firstLine="720"/>
        <w:rPr>
          <w:rFonts w:ascii="Garamond" w:hAnsi="Garamond"/>
          <w:b/>
        </w:rPr>
      </w:pPr>
      <w:r>
        <w:rPr>
          <w:rFonts w:ascii="Garamond" w:hAnsi="Garamond"/>
          <w:b/>
        </w:rPr>
        <w:t>*Students should refer to the webpage for listing of approved courses</w:t>
      </w:r>
      <w:r w:rsidR="00161928">
        <w:rPr>
          <w:rFonts w:ascii="Garamond" w:hAnsi="Garamond"/>
          <w:b/>
        </w:rPr>
        <w:br w:type="page"/>
      </w:r>
      <w:r w:rsidR="00CE6F2B">
        <w:rPr>
          <w:rFonts w:ascii="Garamond" w:hAnsi="Garamond"/>
          <w:b/>
        </w:rPr>
        <w:lastRenderedPageBreak/>
        <w:t xml:space="preserve">FACULTY AFFILIATED with the </w:t>
      </w:r>
      <w:r w:rsidR="00D3049C">
        <w:rPr>
          <w:rFonts w:ascii="Garamond" w:hAnsi="Garamond"/>
          <w:b/>
        </w:rPr>
        <w:t xml:space="preserve">SOCIAL </w:t>
      </w:r>
      <w:r w:rsidR="00D362A1">
        <w:rPr>
          <w:rFonts w:ascii="Garamond" w:hAnsi="Garamond"/>
          <w:b/>
        </w:rPr>
        <w:t xml:space="preserve">PSYCHOLOGY </w:t>
      </w:r>
      <w:r w:rsidR="00D64CCB">
        <w:rPr>
          <w:rFonts w:ascii="Garamond" w:hAnsi="Garamond"/>
          <w:b/>
        </w:rPr>
        <w:t>SPECIALIZATION</w:t>
      </w:r>
    </w:p>
    <w:p w:rsidR="00E86270" w:rsidRDefault="00E86270" w:rsidP="00E86270">
      <w:pPr>
        <w:ind w:left="360" w:hanging="360"/>
        <w:rPr>
          <w:rFonts w:ascii="Garamond" w:hAnsi="Garamond"/>
        </w:rPr>
      </w:pPr>
      <w:r w:rsidRPr="00D01884">
        <w:rPr>
          <w:rFonts w:ascii="Garamond" w:hAnsi="Garamond"/>
          <w:i/>
        </w:rPr>
        <w:t xml:space="preserve">Dr. Jessica </w:t>
      </w:r>
      <w:proofErr w:type="spellStart"/>
      <w:r w:rsidRPr="00D01884">
        <w:rPr>
          <w:rFonts w:ascii="Garamond" w:hAnsi="Garamond"/>
          <w:i/>
        </w:rPr>
        <w:t>Barnack-Tavlaris</w:t>
      </w:r>
      <w:proofErr w:type="spellEnd"/>
      <w:r>
        <w:rPr>
          <w:rFonts w:ascii="Garamond" w:hAnsi="Garamond"/>
        </w:rPr>
        <w:t xml:space="preserve"> (Office: SB </w:t>
      </w:r>
      <w:r w:rsidR="009C6626">
        <w:rPr>
          <w:rFonts w:ascii="Garamond" w:hAnsi="Garamond"/>
        </w:rPr>
        <w:t>107</w:t>
      </w:r>
      <w:r>
        <w:rPr>
          <w:rFonts w:ascii="Garamond" w:hAnsi="Garamond"/>
        </w:rPr>
        <w:t>; Phone: 609.771.2439; Email:</w:t>
      </w:r>
      <w:r w:rsidRPr="00E86270">
        <w:t xml:space="preserve"> </w:t>
      </w:r>
      <w:r w:rsidRPr="00E86270">
        <w:rPr>
          <w:rFonts w:ascii="Garamond" w:hAnsi="Garamond"/>
        </w:rPr>
        <w:t> </w:t>
      </w:r>
      <w:hyperlink r:id="rId8" w:history="1">
        <w:r w:rsidRPr="00E86270">
          <w:rPr>
            <w:rStyle w:val="Hyperlink"/>
            <w:rFonts w:ascii="Garamond" w:hAnsi="Garamond"/>
            <w:color w:val="auto"/>
          </w:rPr>
          <w:t>tavlarij@tcnj.edu</w:t>
        </w:r>
      </w:hyperlink>
      <w:r>
        <w:rPr>
          <w:rFonts w:ascii="Garamond" w:hAnsi="Garamond"/>
        </w:rPr>
        <w:t xml:space="preserve">) </w:t>
      </w:r>
    </w:p>
    <w:p w:rsidR="00E86270" w:rsidRDefault="00E86270" w:rsidP="00E86270">
      <w:pPr>
        <w:ind w:left="1440" w:hanging="630"/>
        <w:rPr>
          <w:rFonts w:ascii="Garamond" w:hAnsi="Garamond"/>
        </w:rPr>
      </w:pPr>
      <w:r>
        <w:rPr>
          <w:rFonts w:ascii="Garamond" w:hAnsi="Garamond"/>
          <w:i/>
        </w:rPr>
        <w:t xml:space="preserve">Courses: </w:t>
      </w:r>
      <w:r w:rsidRPr="00E86270">
        <w:rPr>
          <w:rFonts w:ascii="Garamond" w:hAnsi="Garamond"/>
        </w:rPr>
        <w:t xml:space="preserve">Methods and Tools; Health Psychology; </w:t>
      </w:r>
      <w:r w:rsidR="009C6626">
        <w:rPr>
          <w:rFonts w:ascii="Garamond" w:hAnsi="Garamond"/>
        </w:rPr>
        <w:t xml:space="preserve">Social Psychology; </w:t>
      </w:r>
      <w:r w:rsidRPr="00E86270">
        <w:rPr>
          <w:rFonts w:ascii="Garamond" w:hAnsi="Garamond"/>
        </w:rPr>
        <w:t>Power</w:t>
      </w:r>
      <w:r w:rsidR="009C6626">
        <w:rPr>
          <w:rFonts w:ascii="Garamond" w:hAnsi="Garamond"/>
        </w:rPr>
        <w:t>,</w:t>
      </w:r>
      <w:r w:rsidRPr="00E86270">
        <w:rPr>
          <w:rFonts w:ascii="Garamond" w:hAnsi="Garamond"/>
        </w:rPr>
        <w:t xml:space="preserve"> Oppression and Privilege</w:t>
      </w:r>
    </w:p>
    <w:p w:rsidR="00E86270" w:rsidRDefault="00E86270" w:rsidP="00E86270">
      <w:pPr>
        <w:ind w:left="1440" w:hanging="630"/>
        <w:rPr>
          <w:rFonts w:ascii="Garamond" w:hAnsi="Garamond"/>
        </w:rPr>
      </w:pPr>
      <w:r>
        <w:rPr>
          <w:rFonts w:ascii="Garamond" w:hAnsi="Garamond"/>
          <w:i/>
        </w:rPr>
        <w:t xml:space="preserve">Research Interests: </w:t>
      </w:r>
      <w:r w:rsidRPr="00E86270">
        <w:rPr>
          <w:rFonts w:ascii="Garamond" w:hAnsi="Garamond"/>
        </w:rPr>
        <w:t>Reproductive and Sexual Health; Health Disparities; Cancer Prevention; Health-related Stigma and Coping</w:t>
      </w:r>
    </w:p>
    <w:p w:rsidR="00E86270" w:rsidRDefault="00E86270" w:rsidP="00E86270">
      <w:pPr>
        <w:ind w:left="1440" w:hanging="630"/>
        <w:rPr>
          <w:rFonts w:ascii="Garamond" w:hAnsi="Garamond"/>
        </w:rPr>
      </w:pPr>
      <w:r>
        <w:rPr>
          <w:rFonts w:ascii="Garamond" w:hAnsi="Garamond"/>
          <w:i/>
        </w:rPr>
        <w:t>Lab:</w:t>
      </w:r>
      <w:r>
        <w:rPr>
          <w:rFonts w:ascii="Garamond" w:hAnsi="Garamond"/>
        </w:rPr>
        <w:t xml:space="preserve"> </w:t>
      </w:r>
      <w:r w:rsidRPr="00E86270">
        <w:rPr>
          <w:rFonts w:ascii="Garamond" w:hAnsi="Garamond"/>
        </w:rPr>
        <w:t>Reproductive and Sexual-Well Being Lab</w:t>
      </w:r>
      <w:r w:rsidR="00F86879">
        <w:rPr>
          <w:rFonts w:ascii="Garamond" w:hAnsi="Garamond"/>
        </w:rPr>
        <w:t xml:space="preserve"> (</w:t>
      </w:r>
      <w:r w:rsidR="00F86879" w:rsidRPr="00F86879">
        <w:rPr>
          <w:rFonts w:ascii="Garamond" w:hAnsi="Garamond"/>
        </w:rPr>
        <w:t>http://sexualhealth.pages.tcnj.edu/</w:t>
      </w:r>
      <w:r w:rsidR="00F86879">
        <w:rPr>
          <w:rFonts w:ascii="Garamond" w:hAnsi="Garamond"/>
        </w:rPr>
        <w:t>)</w:t>
      </w:r>
    </w:p>
    <w:p w:rsidR="00D01884" w:rsidRPr="00E86270" w:rsidRDefault="00D01884" w:rsidP="00E86270">
      <w:pPr>
        <w:ind w:left="1440" w:hanging="630"/>
        <w:rPr>
          <w:rFonts w:ascii="Garamond" w:hAnsi="Garamond"/>
        </w:rPr>
      </w:pPr>
    </w:p>
    <w:p w:rsidR="00F42E84" w:rsidRPr="0022597F" w:rsidRDefault="00F42E84" w:rsidP="00F42E84">
      <w:pPr>
        <w:ind w:left="360" w:hanging="360"/>
        <w:rPr>
          <w:rFonts w:ascii="Garamond" w:hAnsi="Garamond"/>
        </w:rPr>
      </w:pPr>
      <w:r w:rsidRPr="0022597F">
        <w:rPr>
          <w:rFonts w:ascii="Garamond" w:hAnsi="Garamond"/>
          <w:i/>
        </w:rPr>
        <w:t>Dr. Jarret Crawford</w:t>
      </w:r>
      <w:r w:rsidRPr="0022597F">
        <w:rPr>
          <w:rFonts w:ascii="Garamond" w:hAnsi="Garamond"/>
        </w:rPr>
        <w:t xml:space="preserve"> (Office: SB 111; Phone: 609.771.2117; Email: </w:t>
      </w:r>
      <w:r w:rsidRPr="0022597F">
        <w:rPr>
          <w:rFonts w:ascii="Garamond" w:hAnsi="Garamond"/>
          <w:u w:val="single"/>
        </w:rPr>
        <w:t>crawford@tcnj.edu</w:t>
      </w:r>
      <w:r w:rsidRPr="0022597F">
        <w:rPr>
          <w:rFonts w:ascii="Garamond" w:hAnsi="Garamond"/>
        </w:rPr>
        <w:t>)</w:t>
      </w:r>
    </w:p>
    <w:p w:rsidR="00F42E84" w:rsidRPr="00D13790" w:rsidRDefault="00F42E84" w:rsidP="00D13790">
      <w:pPr>
        <w:ind w:firstLine="720"/>
        <w:rPr>
          <w:rFonts w:ascii="Garamond" w:hAnsi="Garamond"/>
        </w:rPr>
      </w:pPr>
      <w:r w:rsidRPr="0022597F">
        <w:rPr>
          <w:rFonts w:ascii="Garamond" w:hAnsi="Garamond"/>
          <w:i/>
        </w:rPr>
        <w:t>Courses:</w:t>
      </w:r>
      <w:r w:rsidRPr="0022597F">
        <w:rPr>
          <w:rFonts w:ascii="Garamond" w:hAnsi="Garamond"/>
        </w:rPr>
        <w:t xml:space="preserve"> Design and Statistical Analysis; </w:t>
      </w:r>
      <w:r w:rsidR="00423760">
        <w:rPr>
          <w:rFonts w:ascii="Garamond" w:hAnsi="Garamond"/>
        </w:rPr>
        <w:t xml:space="preserve">Research Seminar; </w:t>
      </w:r>
      <w:r w:rsidRPr="0022597F">
        <w:rPr>
          <w:rFonts w:ascii="Garamond" w:hAnsi="Garamond"/>
        </w:rPr>
        <w:t>Social Seminar</w:t>
      </w:r>
      <w:r w:rsidR="00423760">
        <w:rPr>
          <w:rFonts w:ascii="Garamond" w:hAnsi="Garamond"/>
        </w:rPr>
        <w:t>s</w:t>
      </w:r>
      <w:r w:rsidRPr="0022597F">
        <w:rPr>
          <w:rFonts w:ascii="Garamond" w:hAnsi="Garamond"/>
        </w:rPr>
        <w:t xml:space="preserve"> on political psychology </w:t>
      </w:r>
      <w:r w:rsidR="00423760">
        <w:rPr>
          <w:rFonts w:ascii="Garamond" w:hAnsi="Garamond"/>
        </w:rPr>
        <w:tab/>
      </w:r>
      <w:r w:rsidR="00423760">
        <w:rPr>
          <w:rFonts w:ascii="Garamond" w:hAnsi="Garamond"/>
        </w:rPr>
        <w:tab/>
      </w:r>
      <w:r w:rsidR="00423760">
        <w:rPr>
          <w:rFonts w:ascii="Garamond" w:hAnsi="Garamond"/>
        </w:rPr>
        <w:tab/>
      </w:r>
      <w:r w:rsidRPr="0022597F">
        <w:rPr>
          <w:rFonts w:ascii="Garamond" w:hAnsi="Garamond"/>
        </w:rPr>
        <w:t>and issues in social psychology</w:t>
      </w:r>
      <w:r w:rsidR="00423760">
        <w:rPr>
          <w:rFonts w:ascii="Garamond" w:hAnsi="Garamond"/>
        </w:rPr>
        <w:t>; Senior Topics Study Group</w:t>
      </w:r>
      <w:r w:rsidR="000A47E5">
        <w:rPr>
          <w:rFonts w:ascii="Garamond" w:hAnsi="Garamond"/>
        </w:rPr>
        <w:t>.</w:t>
      </w:r>
    </w:p>
    <w:p w:rsidR="00F42E84" w:rsidRPr="0022597F" w:rsidRDefault="00F42E84" w:rsidP="00D13790">
      <w:pPr>
        <w:ind w:left="2160" w:hanging="1440"/>
        <w:rPr>
          <w:rFonts w:ascii="Garamond" w:hAnsi="Garamond"/>
        </w:rPr>
      </w:pPr>
      <w:r w:rsidRPr="0022597F">
        <w:rPr>
          <w:rFonts w:ascii="Garamond" w:hAnsi="Garamond"/>
          <w:i/>
        </w:rPr>
        <w:t>Research Interests:</w:t>
      </w:r>
      <w:r w:rsidRPr="0022597F">
        <w:rPr>
          <w:rFonts w:ascii="Garamond" w:hAnsi="Garamond"/>
        </w:rPr>
        <w:t xml:space="preserve"> </w:t>
      </w:r>
      <w:r w:rsidR="009C6626">
        <w:rPr>
          <w:rFonts w:ascii="Garamond" w:hAnsi="Garamond"/>
        </w:rPr>
        <w:t>Political judgment &amp; decision-making; political bias; intergroup attitudes; improving scientific practices in psychology.</w:t>
      </w:r>
    </w:p>
    <w:p w:rsidR="0022597F" w:rsidRPr="0022597F" w:rsidRDefault="0022597F" w:rsidP="00D13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rFonts w:ascii="Garamond" w:hAnsi="Garamond"/>
          <w:i/>
        </w:rPr>
      </w:pPr>
      <w:r w:rsidRPr="0022597F">
        <w:rPr>
          <w:rFonts w:ascii="Garamond" w:hAnsi="Garamond"/>
          <w:i/>
        </w:rPr>
        <w:tab/>
        <w:t xml:space="preserve">Lab: </w:t>
      </w:r>
      <w:r w:rsidR="00F86879">
        <w:rPr>
          <w:rFonts w:ascii="Garamond" w:hAnsi="Garamond"/>
        </w:rPr>
        <w:t>Political Psychology</w:t>
      </w:r>
      <w:r w:rsidR="00423760">
        <w:rPr>
          <w:rFonts w:ascii="Garamond" w:hAnsi="Garamond"/>
        </w:rPr>
        <w:t xml:space="preserve"> Lab </w:t>
      </w:r>
      <w:r w:rsidRPr="0022597F">
        <w:rPr>
          <w:rFonts w:ascii="Garamond" w:hAnsi="Garamond"/>
        </w:rPr>
        <w:t>(</w:t>
      </w:r>
      <w:r w:rsidR="00F86879" w:rsidRPr="00F86879">
        <w:rPr>
          <w:rFonts w:ascii="Garamond" w:hAnsi="Garamond"/>
        </w:rPr>
        <w:t>http://crawford.pages.tcnj.edu/</w:t>
      </w:r>
      <w:r w:rsidRPr="0022597F">
        <w:rPr>
          <w:rFonts w:ascii="Garamond" w:hAnsi="Garamond"/>
        </w:rPr>
        <w:t>)</w:t>
      </w:r>
      <w:r w:rsidRPr="0022597F">
        <w:rPr>
          <w:rFonts w:ascii="Garamond" w:hAnsi="Garamond"/>
          <w:i/>
        </w:rPr>
        <w:tab/>
      </w:r>
      <w:r w:rsidR="00D13790">
        <w:rPr>
          <w:rFonts w:ascii="Garamond" w:hAnsi="Garamond"/>
          <w:i/>
        </w:rPr>
        <w:tab/>
      </w:r>
    </w:p>
    <w:p w:rsidR="00F42E84" w:rsidRPr="00CE7615" w:rsidRDefault="00F42E84" w:rsidP="00F42E84">
      <w:pPr>
        <w:ind w:left="2160"/>
        <w:rPr>
          <w:rFonts w:ascii="Garamond" w:hAnsi="Garamond"/>
          <w:sz w:val="16"/>
          <w:szCs w:val="16"/>
        </w:rPr>
      </w:pPr>
    </w:p>
    <w:p w:rsidR="006507C3" w:rsidRPr="00E86270" w:rsidRDefault="00E86270" w:rsidP="00FA1762">
      <w:pPr>
        <w:ind w:left="360" w:hanging="360"/>
        <w:rPr>
          <w:rFonts w:ascii="Garamond" w:hAnsi="Garamond"/>
        </w:rPr>
      </w:pPr>
      <w:r w:rsidRPr="00E86270">
        <w:rPr>
          <w:rFonts w:ascii="Garamond" w:hAnsi="Garamond"/>
          <w:i/>
        </w:rPr>
        <w:t>Dr. Lisa Grimm</w:t>
      </w:r>
      <w:r w:rsidRPr="00E86270">
        <w:rPr>
          <w:rFonts w:ascii="Garamond" w:hAnsi="Garamond"/>
        </w:rPr>
        <w:t xml:space="preserve"> (Office: SB 126; Phone: 609.771.2787; Email: </w:t>
      </w:r>
      <w:r w:rsidRPr="00E86270">
        <w:rPr>
          <w:rFonts w:ascii="Garamond" w:hAnsi="Garamond"/>
          <w:u w:val="single"/>
        </w:rPr>
        <w:t>grimm@tcnj.edu</w:t>
      </w:r>
      <w:r w:rsidRPr="00E86270">
        <w:rPr>
          <w:rFonts w:ascii="Garamond" w:hAnsi="Garamond"/>
        </w:rPr>
        <w:t>)</w:t>
      </w:r>
    </w:p>
    <w:p w:rsidR="00E86270" w:rsidRDefault="00E86270" w:rsidP="00E86270">
      <w:pPr>
        <w:ind w:left="1440" w:hanging="630"/>
        <w:rPr>
          <w:rFonts w:ascii="Garamond" w:hAnsi="Garamond"/>
        </w:rPr>
      </w:pPr>
      <w:r w:rsidRPr="00E86270">
        <w:rPr>
          <w:rFonts w:ascii="Garamond" w:hAnsi="Garamond"/>
          <w:i/>
        </w:rPr>
        <w:t>Courses</w:t>
      </w:r>
      <w:r w:rsidRPr="00E86270">
        <w:rPr>
          <w:rFonts w:ascii="Garamond" w:hAnsi="Garamond"/>
          <w:b/>
        </w:rPr>
        <w:t xml:space="preserve">: </w:t>
      </w:r>
      <w:r w:rsidRPr="00E86270">
        <w:rPr>
          <w:rFonts w:ascii="Garamond" w:hAnsi="Garamond"/>
        </w:rPr>
        <w:t>Cognitive Psychology; Design and Statistical Analysis; Research Seminar; Gender Gap in Science Careers</w:t>
      </w:r>
    </w:p>
    <w:p w:rsidR="00E86270" w:rsidRDefault="00E86270" w:rsidP="00E86270">
      <w:pPr>
        <w:ind w:left="1440" w:hanging="630"/>
        <w:rPr>
          <w:rFonts w:ascii="Garamond" w:hAnsi="Garamond"/>
        </w:rPr>
      </w:pPr>
      <w:r>
        <w:rPr>
          <w:rFonts w:ascii="Garamond" w:hAnsi="Garamond"/>
          <w:i/>
        </w:rPr>
        <w:t>Research Interests:</w:t>
      </w:r>
      <w:r>
        <w:rPr>
          <w:rFonts w:ascii="Garamond" w:hAnsi="Garamond"/>
          <w:sz w:val="16"/>
          <w:szCs w:val="16"/>
        </w:rPr>
        <w:t xml:space="preserve"> </w:t>
      </w:r>
      <w:r w:rsidRPr="00E86270">
        <w:rPr>
          <w:rFonts w:ascii="Garamond" w:hAnsi="Garamond"/>
        </w:rPr>
        <w:t>Motivation, stereotypes, and individual differences; Procedural learning, such as required in golf putting; Standardized testing; Explicit and implicit learning systems</w:t>
      </w:r>
    </w:p>
    <w:p w:rsidR="00E86270" w:rsidRDefault="00E86270" w:rsidP="00E86270">
      <w:pPr>
        <w:ind w:left="1440" w:hanging="630"/>
        <w:rPr>
          <w:rFonts w:ascii="Garamond" w:hAnsi="Garamond"/>
        </w:rPr>
      </w:pPr>
      <w:r>
        <w:rPr>
          <w:rFonts w:ascii="Garamond" w:hAnsi="Garamond"/>
          <w:i/>
        </w:rPr>
        <w:t>Lab:</w:t>
      </w:r>
      <w:r>
        <w:rPr>
          <w:rFonts w:ascii="Garamond" w:hAnsi="Garamond"/>
          <w:sz w:val="16"/>
          <w:szCs w:val="16"/>
        </w:rPr>
        <w:t xml:space="preserve"> </w:t>
      </w:r>
      <w:r w:rsidRPr="00E86270">
        <w:rPr>
          <w:rFonts w:ascii="Garamond" w:hAnsi="Garamond"/>
        </w:rPr>
        <w:t>Motivation, Individual differences, &amp;Stereotypes in Cognition Lab</w:t>
      </w:r>
      <w:r>
        <w:rPr>
          <w:rFonts w:ascii="Garamond" w:hAnsi="Garamond"/>
        </w:rPr>
        <w:t xml:space="preserve"> </w:t>
      </w:r>
      <w:r w:rsidRPr="00E86270">
        <w:rPr>
          <w:rFonts w:ascii="Garamond" w:hAnsi="Garamond"/>
        </w:rPr>
        <w:t>(</w:t>
      </w:r>
      <w:r w:rsidR="00D01884" w:rsidRPr="00D01884">
        <w:rPr>
          <w:rFonts w:ascii="Garamond" w:hAnsi="Garamond"/>
        </w:rPr>
        <w:t>http://www.tcnj.edu/~misclab/</w:t>
      </w:r>
      <w:r w:rsidRPr="00E86270">
        <w:rPr>
          <w:rFonts w:ascii="Garamond" w:hAnsi="Garamond"/>
        </w:rPr>
        <w:t>)</w:t>
      </w:r>
    </w:p>
    <w:p w:rsidR="00D01884" w:rsidRPr="00E86270" w:rsidRDefault="00D01884" w:rsidP="00E86270">
      <w:pPr>
        <w:ind w:left="1440" w:hanging="630"/>
        <w:rPr>
          <w:rFonts w:ascii="Garamond" w:hAnsi="Garamond"/>
        </w:rPr>
      </w:pPr>
    </w:p>
    <w:p w:rsidR="009C6626" w:rsidRPr="0022597F" w:rsidRDefault="009C6626" w:rsidP="009C6626">
      <w:pPr>
        <w:ind w:left="360" w:hanging="360"/>
        <w:rPr>
          <w:rFonts w:ascii="Garamond" w:hAnsi="Garamond"/>
        </w:rPr>
      </w:pPr>
      <w:r w:rsidRPr="0022597F">
        <w:rPr>
          <w:rFonts w:ascii="Garamond" w:hAnsi="Garamond"/>
          <w:i/>
        </w:rPr>
        <w:t xml:space="preserve">Dr. </w:t>
      </w:r>
      <w:r w:rsidR="002C39BC">
        <w:rPr>
          <w:rFonts w:ascii="Garamond" w:hAnsi="Garamond"/>
          <w:i/>
        </w:rPr>
        <w:t>June</w:t>
      </w:r>
      <w:bookmarkStart w:id="0" w:name="_GoBack"/>
      <w:bookmarkEnd w:id="0"/>
      <w:r w:rsidRPr="0022597F">
        <w:rPr>
          <w:rFonts w:ascii="Garamond" w:hAnsi="Garamond"/>
          <w:i/>
        </w:rPr>
        <w:t xml:space="preserve"> Kim</w:t>
      </w:r>
      <w:r w:rsidRPr="0022597F">
        <w:rPr>
          <w:rFonts w:ascii="Garamond" w:hAnsi="Garamond"/>
        </w:rPr>
        <w:t xml:space="preserve"> (Office: SB 118; Phone: 609.771.2695; Email: </w:t>
      </w:r>
      <w:r w:rsidRPr="0022597F">
        <w:rPr>
          <w:rFonts w:ascii="Garamond" w:hAnsi="Garamond"/>
          <w:u w:val="single"/>
        </w:rPr>
        <w:t>kim@tcnj.edu</w:t>
      </w:r>
      <w:r w:rsidRPr="0022597F">
        <w:rPr>
          <w:rFonts w:ascii="Garamond" w:hAnsi="Garamond"/>
        </w:rPr>
        <w:t>)</w:t>
      </w:r>
    </w:p>
    <w:p w:rsidR="009C6626" w:rsidRPr="0022597F" w:rsidRDefault="009C6626" w:rsidP="009C6626">
      <w:pPr>
        <w:ind w:left="1440" w:hanging="720"/>
        <w:rPr>
          <w:rFonts w:ascii="Garamond" w:hAnsi="Garamond"/>
        </w:rPr>
      </w:pPr>
      <w:r w:rsidRPr="0022597F">
        <w:rPr>
          <w:rFonts w:ascii="Garamond" w:hAnsi="Garamond"/>
          <w:i/>
        </w:rPr>
        <w:t>Courses:</w:t>
      </w:r>
      <w:r w:rsidRPr="0022597F">
        <w:rPr>
          <w:rFonts w:ascii="Garamond" w:hAnsi="Garamond"/>
        </w:rPr>
        <w:t xml:space="preserve">  Psychology of Emotion; Methods and Tools; Research Seminar; </w:t>
      </w:r>
      <w:r>
        <w:rPr>
          <w:rFonts w:ascii="Garamond" w:hAnsi="Garamond"/>
        </w:rPr>
        <w:t>Social Seminar; Senior Topics Study Group; Psychology of Power, Oppression, and Privilege</w:t>
      </w:r>
    </w:p>
    <w:p w:rsidR="009C6626" w:rsidRDefault="009C6626" w:rsidP="009C6626">
      <w:pPr>
        <w:ind w:left="1440" w:hanging="720"/>
        <w:rPr>
          <w:rFonts w:ascii="Garamond" w:hAnsi="Garamond"/>
        </w:rPr>
      </w:pPr>
      <w:r w:rsidRPr="0022597F">
        <w:rPr>
          <w:rFonts w:ascii="Garamond" w:hAnsi="Garamond"/>
          <w:i/>
        </w:rPr>
        <w:t>Research Interests:</w:t>
      </w:r>
      <w:r w:rsidRPr="0022597F">
        <w:rPr>
          <w:rFonts w:ascii="Garamond" w:hAnsi="Garamond"/>
        </w:rPr>
        <w:t xml:space="preserve"> Cultural variations in experience of emotion; psychology of happiness and</w:t>
      </w:r>
      <w:r>
        <w:rPr>
          <w:rFonts w:ascii="Garamond" w:hAnsi="Garamond"/>
        </w:rPr>
        <w:t xml:space="preserve"> </w:t>
      </w:r>
      <w:r w:rsidRPr="0022597F">
        <w:rPr>
          <w:rFonts w:ascii="Garamond" w:hAnsi="Garamond"/>
        </w:rPr>
        <w:t>cult</w:t>
      </w:r>
      <w:r>
        <w:rPr>
          <w:rFonts w:ascii="Garamond" w:hAnsi="Garamond"/>
        </w:rPr>
        <w:t xml:space="preserve">ural differences in happiness; </w:t>
      </w:r>
      <w:r w:rsidRPr="0022597F">
        <w:rPr>
          <w:rFonts w:ascii="Garamond" w:hAnsi="Garamond"/>
        </w:rPr>
        <w:t>religion as a source of c</w:t>
      </w:r>
      <w:r>
        <w:rPr>
          <w:rFonts w:ascii="Garamond" w:hAnsi="Garamond"/>
        </w:rPr>
        <w:t xml:space="preserve">ultural variation in </w:t>
      </w:r>
      <w:r w:rsidRPr="0022597F">
        <w:rPr>
          <w:rFonts w:ascii="Garamond" w:hAnsi="Garamond"/>
        </w:rPr>
        <w:t>emotion</w:t>
      </w:r>
    </w:p>
    <w:p w:rsidR="009C6626" w:rsidRDefault="009C6626" w:rsidP="009C6626">
      <w:pPr>
        <w:ind w:left="360" w:hanging="360"/>
        <w:rPr>
          <w:rFonts w:ascii="Garamond" w:hAnsi="Garamond"/>
        </w:rPr>
      </w:pPr>
      <w:r>
        <w:rPr>
          <w:rFonts w:ascii="Garamond" w:hAnsi="Garamond"/>
        </w:rPr>
        <w:tab/>
      </w:r>
      <w:r>
        <w:rPr>
          <w:rFonts w:ascii="Garamond" w:hAnsi="Garamond"/>
        </w:rPr>
        <w:tab/>
      </w:r>
      <w:r>
        <w:rPr>
          <w:rFonts w:ascii="Garamond" w:hAnsi="Garamond"/>
          <w:i/>
        </w:rPr>
        <w:t>Lab</w:t>
      </w:r>
      <w:r>
        <w:rPr>
          <w:rFonts w:ascii="Garamond" w:hAnsi="Garamond"/>
        </w:rPr>
        <w:t>: Emotion Lab (</w:t>
      </w:r>
      <w:r w:rsidRPr="00E86270">
        <w:rPr>
          <w:rFonts w:ascii="Garamond" w:hAnsi="Garamond"/>
        </w:rPr>
        <w:t>http</w:t>
      </w:r>
      <w:r w:rsidRPr="000620BC">
        <w:rPr>
          <w:rFonts w:ascii="Garamond" w:hAnsi="Garamond"/>
        </w:rPr>
        <w:t>://emotion.pages.tcnj.edu/</w:t>
      </w:r>
      <w:r>
        <w:rPr>
          <w:rFonts w:ascii="Garamond" w:hAnsi="Garamond"/>
        </w:rPr>
        <w:t>)</w:t>
      </w:r>
    </w:p>
    <w:p w:rsidR="009C6626" w:rsidRDefault="009C6626" w:rsidP="009C6626">
      <w:pPr>
        <w:ind w:left="360" w:hanging="360"/>
        <w:rPr>
          <w:rFonts w:ascii="Garamond" w:hAnsi="Garamond"/>
        </w:rPr>
      </w:pPr>
    </w:p>
    <w:p w:rsidR="0076658C" w:rsidRPr="0022597F" w:rsidRDefault="0076658C" w:rsidP="0076658C">
      <w:pPr>
        <w:ind w:left="360" w:hanging="360"/>
        <w:rPr>
          <w:rFonts w:ascii="Garamond" w:hAnsi="Garamond"/>
        </w:rPr>
      </w:pPr>
      <w:r w:rsidRPr="0022597F">
        <w:rPr>
          <w:rFonts w:ascii="Garamond" w:hAnsi="Garamond"/>
          <w:i/>
        </w:rPr>
        <w:t xml:space="preserve">Dr. Shaun Wiley </w:t>
      </w:r>
      <w:r w:rsidRPr="0022597F">
        <w:rPr>
          <w:rFonts w:ascii="Garamond" w:hAnsi="Garamond"/>
        </w:rPr>
        <w:t xml:space="preserve">(Office: SB </w:t>
      </w:r>
      <w:r w:rsidR="009C6626">
        <w:rPr>
          <w:rFonts w:ascii="Garamond" w:hAnsi="Garamond"/>
        </w:rPr>
        <w:t>121</w:t>
      </w:r>
      <w:r w:rsidRPr="0022597F">
        <w:rPr>
          <w:rFonts w:ascii="Garamond" w:hAnsi="Garamond"/>
        </w:rPr>
        <w:t xml:space="preserve">; Phone: 609.771.2645; Email: </w:t>
      </w:r>
      <w:r w:rsidRPr="0022597F">
        <w:rPr>
          <w:rFonts w:ascii="Garamond" w:hAnsi="Garamond"/>
          <w:u w:val="single"/>
        </w:rPr>
        <w:t>swiley@tcnj.edu</w:t>
      </w:r>
      <w:r w:rsidRPr="0022597F">
        <w:rPr>
          <w:rFonts w:ascii="Garamond" w:hAnsi="Garamond"/>
        </w:rPr>
        <w:t>)</w:t>
      </w:r>
    </w:p>
    <w:p w:rsidR="0076658C" w:rsidRPr="0022597F" w:rsidRDefault="0076658C" w:rsidP="00D13790">
      <w:pPr>
        <w:ind w:left="1440" w:hanging="720"/>
        <w:rPr>
          <w:rFonts w:ascii="Garamond" w:hAnsi="Garamond"/>
          <w:i/>
        </w:rPr>
      </w:pPr>
      <w:r w:rsidRPr="0022597F">
        <w:rPr>
          <w:rFonts w:ascii="Garamond" w:hAnsi="Garamond"/>
          <w:i/>
        </w:rPr>
        <w:t>Courses:</w:t>
      </w:r>
      <w:r w:rsidRPr="0022597F">
        <w:rPr>
          <w:rFonts w:ascii="Garamond" w:hAnsi="Garamond"/>
        </w:rPr>
        <w:t xml:space="preserve"> Methods and Tools</w:t>
      </w:r>
      <w:r w:rsidR="00F42E84" w:rsidRPr="0022597F">
        <w:rPr>
          <w:rFonts w:ascii="Garamond" w:hAnsi="Garamond"/>
        </w:rPr>
        <w:t>;</w:t>
      </w:r>
      <w:r w:rsidRPr="0022597F">
        <w:rPr>
          <w:rFonts w:ascii="Garamond" w:hAnsi="Garamond"/>
        </w:rPr>
        <w:t xml:space="preserve"> </w:t>
      </w:r>
      <w:r w:rsidR="00423760">
        <w:rPr>
          <w:rFonts w:ascii="Garamond" w:hAnsi="Garamond"/>
        </w:rPr>
        <w:t xml:space="preserve">Research Seminar; </w:t>
      </w:r>
      <w:r w:rsidR="009C6626">
        <w:rPr>
          <w:rFonts w:ascii="Garamond" w:hAnsi="Garamond"/>
        </w:rPr>
        <w:t xml:space="preserve">Social Psychology; Power, Oppression, &amp; Privilege; </w:t>
      </w:r>
      <w:r w:rsidRPr="0022597F">
        <w:rPr>
          <w:rFonts w:ascii="Garamond" w:hAnsi="Garamond"/>
        </w:rPr>
        <w:t>Social Seminar on Psychology and Diversity</w:t>
      </w:r>
    </w:p>
    <w:p w:rsidR="0076658C" w:rsidRDefault="0076658C" w:rsidP="00D13790">
      <w:pPr>
        <w:ind w:left="2160" w:hanging="1440"/>
        <w:rPr>
          <w:rFonts w:ascii="Garamond" w:hAnsi="Garamond"/>
        </w:rPr>
      </w:pPr>
      <w:r w:rsidRPr="0022597F">
        <w:rPr>
          <w:rFonts w:ascii="Garamond" w:hAnsi="Garamond"/>
          <w:i/>
        </w:rPr>
        <w:t>Research Interests:</w:t>
      </w:r>
      <w:r w:rsidRPr="0022597F">
        <w:rPr>
          <w:rFonts w:ascii="Garamond" w:hAnsi="Garamond"/>
        </w:rPr>
        <w:t xml:space="preserve"> How group members respond to disadvantage; Immigration and cultural</w:t>
      </w:r>
      <w:r w:rsidR="00D13790">
        <w:rPr>
          <w:rFonts w:ascii="Garamond" w:hAnsi="Garamond"/>
        </w:rPr>
        <w:t xml:space="preserve"> </w:t>
      </w:r>
      <w:r w:rsidRPr="0022597F">
        <w:rPr>
          <w:rFonts w:ascii="Garamond" w:hAnsi="Garamond"/>
        </w:rPr>
        <w:t>diversity; group identity and intergroup relations</w:t>
      </w:r>
    </w:p>
    <w:p w:rsidR="0022597F" w:rsidRPr="0022597F" w:rsidRDefault="0022597F" w:rsidP="0076658C">
      <w:pPr>
        <w:ind w:left="720" w:hanging="720"/>
        <w:rPr>
          <w:rFonts w:ascii="Garamond" w:hAnsi="Garamond"/>
        </w:rPr>
      </w:pPr>
      <w:r>
        <w:rPr>
          <w:rFonts w:ascii="Garamond" w:hAnsi="Garamond"/>
        </w:rPr>
        <w:tab/>
      </w:r>
      <w:r>
        <w:rPr>
          <w:rFonts w:ascii="Garamond" w:hAnsi="Garamond"/>
          <w:i/>
        </w:rPr>
        <w:t xml:space="preserve">Lab: </w:t>
      </w:r>
      <w:r>
        <w:rPr>
          <w:rFonts w:ascii="Garamond" w:hAnsi="Garamond"/>
        </w:rPr>
        <w:t xml:space="preserve">Social Change and Collective Identity Lab </w:t>
      </w:r>
      <w:r w:rsidR="000A47E5">
        <w:rPr>
          <w:rFonts w:ascii="Garamond" w:hAnsi="Garamond"/>
        </w:rPr>
        <w:t>(</w:t>
      </w:r>
      <w:r w:rsidR="000A47E5" w:rsidRPr="000A47E5">
        <w:rPr>
          <w:rFonts w:ascii="Garamond" w:hAnsi="Garamond"/>
        </w:rPr>
        <w:t>http://www.tcnj.edu/~sccilab/</w:t>
      </w:r>
      <w:r w:rsidR="000A47E5">
        <w:rPr>
          <w:rFonts w:ascii="Garamond" w:hAnsi="Garamond"/>
        </w:rPr>
        <w:t>)</w:t>
      </w:r>
    </w:p>
    <w:p w:rsidR="00E86270" w:rsidRPr="00E86270" w:rsidRDefault="00E86270" w:rsidP="00802006">
      <w:pPr>
        <w:pBdr>
          <w:bottom w:val="double" w:sz="12" w:space="1" w:color="auto"/>
        </w:pBdr>
        <w:spacing w:after="120"/>
        <w:rPr>
          <w:rFonts w:ascii="Garamond" w:hAnsi="Garamond"/>
          <w:b/>
        </w:rPr>
      </w:pPr>
    </w:p>
    <w:p w:rsidR="00802006" w:rsidRPr="0022597F" w:rsidRDefault="00C305BA" w:rsidP="00802006">
      <w:pPr>
        <w:pBdr>
          <w:bottom w:val="double" w:sz="12" w:space="1" w:color="auto"/>
        </w:pBdr>
        <w:spacing w:after="120"/>
        <w:rPr>
          <w:rFonts w:ascii="Garamond" w:hAnsi="Garamond"/>
          <w:b/>
        </w:rPr>
      </w:pPr>
      <w:r w:rsidRPr="0022597F">
        <w:rPr>
          <w:rFonts w:ascii="Garamond" w:hAnsi="Garamond"/>
          <w:b/>
        </w:rPr>
        <w:t>RE</w:t>
      </w:r>
      <w:r w:rsidR="008C0234" w:rsidRPr="0022597F">
        <w:rPr>
          <w:rFonts w:ascii="Garamond" w:hAnsi="Garamond"/>
          <w:b/>
        </w:rPr>
        <w:t xml:space="preserve">CENT </w:t>
      </w:r>
      <w:r w:rsidR="00BB5580" w:rsidRPr="0022597F">
        <w:rPr>
          <w:rFonts w:ascii="Garamond" w:hAnsi="Garamond"/>
          <w:b/>
        </w:rPr>
        <w:t>STUDENT</w:t>
      </w:r>
      <w:r w:rsidR="006346CC" w:rsidRPr="0022597F">
        <w:rPr>
          <w:rFonts w:ascii="Garamond" w:hAnsi="Garamond"/>
          <w:b/>
        </w:rPr>
        <w:t>-FACULTY</w:t>
      </w:r>
      <w:r w:rsidR="00BB5580" w:rsidRPr="0022597F">
        <w:rPr>
          <w:rFonts w:ascii="Garamond" w:hAnsi="Garamond"/>
          <w:b/>
        </w:rPr>
        <w:t xml:space="preserve"> COLLABORATIONS</w:t>
      </w:r>
      <w:r w:rsidR="008C0234" w:rsidRPr="0022597F">
        <w:rPr>
          <w:rFonts w:ascii="Garamond" w:hAnsi="Garamond"/>
          <w:b/>
        </w:rPr>
        <w:t xml:space="preserve"> and INTERNSHIPS</w:t>
      </w:r>
    </w:p>
    <w:p w:rsidR="009C6626" w:rsidRDefault="009C6626" w:rsidP="00E94303">
      <w:pPr>
        <w:rPr>
          <w:rFonts w:ascii="Garamond" w:hAnsi="Garamond"/>
        </w:rPr>
      </w:pPr>
    </w:p>
    <w:p w:rsidR="009C6626" w:rsidRDefault="009C6626" w:rsidP="00543402">
      <w:pPr>
        <w:numPr>
          <w:ilvl w:val="0"/>
          <w:numId w:val="2"/>
        </w:numPr>
        <w:rPr>
          <w:rFonts w:ascii="Garamond" w:hAnsi="Garamond"/>
        </w:rPr>
      </w:pPr>
      <w:r>
        <w:rPr>
          <w:rFonts w:ascii="Garamond" w:hAnsi="Garamond"/>
        </w:rPr>
        <w:t>The balanced ideological antipathy model: Explaining the effects of ideological attitudes on intergroup antipathy across the political spectrum</w:t>
      </w:r>
    </w:p>
    <w:p w:rsidR="009C6626" w:rsidRDefault="000779AA" w:rsidP="00543402">
      <w:pPr>
        <w:numPr>
          <w:ilvl w:val="0"/>
          <w:numId w:val="2"/>
        </w:numPr>
        <w:rPr>
          <w:rFonts w:ascii="Garamond" w:hAnsi="Garamond"/>
        </w:rPr>
      </w:pPr>
      <w:r>
        <w:rPr>
          <w:rFonts w:ascii="Garamond" w:hAnsi="Garamond"/>
        </w:rPr>
        <w:t xml:space="preserve">Does subjective SES moderate money priming effects on system support? A replication of Schuler &amp; </w:t>
      </w:r>
      <w:proofErr w:type="spellStart"/>
      <w:r>
        <w:rPr>
          <w:rFonts w:ascii="Garamond" w:hAnsi="Garamond"/>
        </w:rPr>
        <w:t>Wanke</w:t>
      </w:r>
      <w:proofErr w:type="spellEnd"/>
      <w:r>
        <w:rPr>
          <w:rFonts w:ascii="Garamond" w:hAnsi="Garamond"/>
        </w:rPr>
        <w:t xml:space="preserve"> (2016)</w:t>
      </w:r>
    </w:p>
    <w:p w:rsidR="00EF0289" w:rsidRDefault="00EF0289" w:rsidP="00543402">
      <w:pPr>
        <w:numPr>
          <w:ilvl w:val="0"/>
          <w:numId w:val="2"/>
        </w:numPr>
        <w:rPr>
          <w:rFonts w:ascii="Garamond" w:hAnsi="Garamond"/>
        </w:rPr>
      </w:pPr>
      <w:r>
        <w:rPr>
          <w:rFonts w:ascii="Garamond" w:hAnsi="Garamond"/>
        </w:rPr>
        <w:t>The effects of cervical cancer health disparities messages on perceived risk and behavioral intentions.</w:t>
      </w:r>
    </w:p>
    <w:p w:rsidR="00EF0289" w:rsidRDefault="00EF0289" w:rsidP="00543402">
      <w:pPr>
        <w:numPr>
          <w:ilvl w:val="0"/>
          <w:numId w:val="2"/>
        </w:numPr>
        <w:rPr>
          <w:rFonts w:ascii="Garamond" w:hAnsi="Garamond"/>
        </w:rPr>
      </w:pPr>
      <w:r>
        <w:rPr>
          <w:rFonts w:ascii="Garamond" w:hAnsi="Garamond"/>
        </w:rPr>
        <w:t>The psychosocial predictors of young adults’ perceived sexual risk.</w:t>
      </w:r>
    </w:p>
    <w:p w:rsidR="00543402" w:rsidRPr="0022597F" w:rsidRDefault="00543402" w:rsidP="00543402">
      <w:pPr>
        <w:numPr>
          <w:ilvl w:val="0"/>
          <w:numId w:val="2"/>
        </w:numPr>
        <w:rPr>
          <w:rFonts w:ascii="Garamond" w:hAnsi="Garamond"/>
        </w:rPr>
      </w:pPr>
      <w:r w:rsidRPr="0022597F">
        <w:rPr>
          <w:rFonts w:ascii="Garamond" w:hAnsi="Garamond"/>
        </w:rPr>
        <w:t xml:space="preserve">Internship:  </w:t>
      </w:r>
      <w:r w:rsidR="00765C7F" w:rsidRPr="0022597F">
        <w:rPr>
          <w:rFonts w:ascii="Garamond" w:hAnsi="Garamond"/>
        </w:rPr>
        <w:t>The Eden Institute</w:t>
      </w:r>
    </w:p>
    <w:p w:rsidR="00543402" w:rsidRPr="0022597F" w:rsidRDefault="00543402" w:rsidP="00543402">
      <w:pPr>
        <w:numPr>
          <w:ilvl w:val="0"/>
          <w:numId w:val="2"/>
        </w:numPr>
        <w:rPr>
          <w:rFonts w:ascii="Garamond" w:hAnsi="Garamond"/>
        </w:rPr>
      </w:pPr>
      <w:r w:rsidRPr="0022597F">
        <w:rPr>
          <w:rFonts w:ascii="Garamond" w:hAnsi="Garamond"/>
        </w:rPr>
        <w:t xml:space="preserve">Internship:  Domestic Violence Shelter, </w:t>
      </w:r>
      <w:r w:rsidR="00765C7F" w:rsidRPr="0022597F">
        <w:rPr>
          <w:rFonts w:ascii="Garamond" w:hAnsi="Garamond"/>
        </w:rPr>
        <w:t>Mercer County Prosecutors Office, Catholic Charities</w:t>
      </w:r>
    </w:p>
    <w:p w:rsidR="00FA1762" w:rsidRPr="0022597F" w:rsidRDefault="00FA1762" w:rsidP="00543402">
      <w:pPr>
        <w:numPr>
          <w:ilvl w:val="0"/>
          <w:numId w:val="2"/>
        </w:numPr>
        <w:rPr>
          <w:rFonts w:ascii="Garamond" w:hAnsi="Garamond"/>
        </w:rPr>
      </w:pPr>
      <w:r w:rsidRPr="0022597F">
        <w:rPr>
          <w:rFonts w:ascii="Garamond" w:hAnsi="Garamond"/>
        </w:rPr>
        <w:lastRenderedPageBreak/>
        <w:t>Internship: Center for Academic Success</w:t>
      </w:r>
    </w:p>
    <w:p w:rsidR="00FA1762" w:rsidRPr="0022597F" w:rsidRDefault="00FA1762" w:rsidP="00543402">
      <w:pPr>
        <w:numPr>
          <w:ilvl w:val="0"/>
          <w:numId w:val="2"/>
        </w:numPr>
        <w:rPr>
          <w:rFonts w:ascii="Garamond" w:hAnsi="Garamond"/>
        </w:rPr>
      </w:pPr>
      <w:r w:rsidRPr="0022597F">
        <w:rPr>
          <w:rFonts w:ascii="Garamond" w:hAnsi="Garamond"/>
        </w:rPr>
        <w:t xml:space="preserve">Internship: </w:t>
      </w:r>
      <w:proofErr w:type="spellStart"/>
      <w:r w:rsidRPr="0022597F">
        <w:rPr>
          <w:rFonts w:ascii="Garamond" w:hAnsi="Garamond"/>
        </w:rPr>
        <w:t>Kidsbridge</w:t>
      </w:r>
      <w:proofErr w:type="spellEnd"/>
    </w:p>
    <w:p w:rsidR="00FA1762" w:rsidRPr="0022597F" w:rsidRDefault="00FA1762" w:rsidP="00543402">
      <w:pPr>
        <w:numPr>
          <w:ilvl w:val="0"/>
          <w:numId w:val="2"/>
        </w:numPr>
        <w:rPr>
          <w:rFonts w:ascii="Garamond" w:hAnsi="Garamond"/>
        </w:rPr>
      </w:pPr>
      <w:r w:rsidRPr="0022597F">
        <w:rPr>
          <w:rFonts w:ascii="Garamond" w:hAnsi="Garamond"/>
        </w:rPr>
        <w:t>Internship: Office of the Child Advocate</w:t>
      </w:r>
    </w:p>
    <w:p w:rsidR="00FA1762" w:rsidRPr="0022597F" w:rsidRDefault="00FA1762" w:rsidP="00543402">
      <w:pPr>
        <w:numPr>
          <w:ilvl w:val="0"/>
          <w:numId w:val="2"/>
        </w:numPr>
        <w:rPr>
          <w:rFonts w:ascii="Garamond" w:hAnsi="Garamond"/>
        </w:rPr>
      </w:pPr>
      <w:r w:rsidRPr="0022597F">
        <w:rPr>
          <w:rFonts w:ascii="Garamond" w:hAnsi="Garamond"/>
        </w:rPr>
        <w:t xml:space="preserve">Internship: </w:t>
      </w:r>
      <w:proofErr w:type="spellStart"/>
      <w:r w:rsidRPr="0022597F">
        <w:rPr>
          <w:rFonts w:ascii="Garamond" w:hAnsi="Garamond"/>
        </w:rPr>
        <w:t>Womanspace</w:t>
      </w:r>
      <w:proofErr w:type="spellEnd"/>
    </w:p>
    <w:p w:rsidR="00FA1762" w:rsidRPr="0022597F" w:rsidRDefault="00FA1762" w:rsidP="00543402">
      <w:pPr>
        <w:numPr>
          <w:ilvl w:val="0"/>
          <w:numId w:val="2"/>
        </w:numPr>
        <w:rPr>
          <w:rFonts w:ascii="Garamond" w:hAnsi="Garamond"/>
        </w:rPr>
      </w:pPr>
      <w:r w:rsidRPr="0022597F">
        <w:rPr>
          <w:rFonts w:ascii="Garamond" w:hAnsi="Garamond"/>
        </w:rPr>
        <w:t>Internship: Angel's Wings</w:t>
      </w:r>
    </w:p>
    <w:p w:rsidR="00BE73B9" w:rsidRPr="0022597F" w:rsidRDefault="00FA1762" w:rsidP="00BE73B9">
      <w:pPr>
        <w:numPr>
          <w:ilvl w:val="0"/>
          <w:numId w:val="2"/>
        </w:numPr>
        <w:rPr>
          <w:rFonts w:ascii="Garamond" w:hAnsi="Garamond"/>
        </w:rPr>
      </w:pPr>
      <w:r w:rsidRPr="0022597F">
        <w:rPr>
          <w:rFonts w:ascii="Garamond" w:hAnsi="Garamond"/>
        </w:rPr>
        <w:t>Internship: Catholic Charities</w:t>
      </w:r>
    </w:p>
    <w:sectPr w:rsidR="00BE73B9" w:rsidRPr="0022597F" w:rsidSect="004F6C90">
      <w:footerReference w:type="defaul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9F" w:rsidRDefault="0041059F">
      <w:r>
        <w:separator/>
      </w:r>
    </w:p>
  </w:endnote>
  <w:endnote w:type="continuationSeparator" w:id="0">
    <w:p w:rsidR="0041059F" w:rsidRDefault="0041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5E2" w:rsidRDefault="005615E2">
    <w:pPr>
      <w:pStyle w:val="Footer"/>
    </w:pPr>
    <w:r>
      <w:t xml:space="preserve">Updated </w:t>
    </w:r>
    <w:r w:rsidR="00020EC7">
      <w:t>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9F" w:rsidRDefault="0041059F">
      <w:r>
        <w:separator/>
      </w:r>
    </w:p>
  </w:footnote>
  <w:footnote w:type="continuationSeparator" w:id="0">
    <w:p w:rsidR="0041059F" w:rsidRDefault="00410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0CC2"/>
    <w:multiLevelType w:val="hybridMultilevel"/>
    <w:tmpl w:val="F87E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26C36"/>
    <w:multiLevelType w:val="multilevel"/>
    <w:tmpl w:val="3FE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50BBA"/>
    <w:multiLevelType w:val="hybridMultilevel"/>
    <w:tmpl w:val="FA367F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6A80579"/>
    <w:multiLevelType w:val="hybridMultilevel"/>
    <w:tmpl w:val="43D0D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4D"/>
    <w:rsid w:val="00020EC7"/>
    <w:rsid w:val="000446EC"/>
    <w:rsid w:val="00054850"/>
    <w:rsid w:val="000620BC"/>
    <w:rsid w:val="00075CCE"/>
    <w:rsid w:val="000779AA"/>
    <w:rsid w:val="000A42EB"/>
    <w:rsid w:val="000A47E5"/>
    <w:rsid w:val="000A5667"/>
    <w:rsid w:val="000C46B0"/>
    <w:rsid w:val="000D6636"/>
    <w:rsid w:val="000E3BE1"/>
    <w:rsid w:val="000E40DE"/>
    <w:rsid w:val="001144EF"/>
    <w:rsid w:val="001263EE"/>
    <w:rsid w:val="00132D14"/>
    <w:rsid w:val="0013448C"/>
    <w:rsid w:val="00144513"/>
    <w:rsid w:val="00146D92"/>
    <w:rsid w:val="00161928"/>
    <w:rsid w:val="001B79EC"/>
    <w:rsid w:val="002161B5"/>
    <w:rsid w:val="0022597F"/>
    <w:rsid w:val="00233E4E"/>
    <w:rsid w:val="0023414B"/>
    <w:rsid w:val="00234163"/>
    <w:rsid w:val="00256031"/>
    <w:rsid w:val="002A16F2"/>
    <w:rsid w:val="002B0EA0"/>
    <w:rsid w:val="002B1222"/>
    <w:rsid w:val="002C39BC"/>
    <w:rsid w:val="003317A9"/>
    <w:rsid w:val="003548B6"/>
    <w:rsid w:val="00397DA5"/>
    <w:rsid w:val="003B4A3C"/>
    <w:rsid w:val="00400C36"/>
    <w:rsid w:val="0041059F"/>
    <w:rsid w:val="00423760"/>
    <w:rsid w:val="00453605"/>
    <w:rsid w:val="004600CA"/>
    <w:rsid w:val="00484CC6"/>
    <w:rsid w:val="004A2239"/>
    <w:rsid w:val="004C390E"/>
    <w:rsid w:val="004F6C90"/>
    <w:rsid w:val="005306F3"/>
    <w:rsid w:val="0053260E"/>
    <w:rsid w:val="00543402"/>
    <w:rsid w:val="005615E2"/>
    <w:rsid w:val="005636F1"/>
    <w:rsid w:val="00575801"/>
    <w:rsid w:val="00582F2A"/>
    <w:rsid w:val="005A1D58"/>
    <w:rsid w:val="005C4062"/>
    <w:rsid w:val="005D3E69"/>
    <w:rsid w:val="005D48B7"/>
    <w:rsid w:val="005F7A8C"/>
    <w:rsid w:val="00610477"/>
    <w:rsid w:val="00624D56"/>
    <w:rsid w:val="006346CC"/>
    <w:rsid w:val="006507C3"/>
    <w:rsid w:val="00651CCF"/>
    <w:rsid w:val="0067014A"/>
    <w:rsid w:val="006812BB"/>
    <w:rsid w:val="006A5F4D"/>
    <w:rsid w:val="006B36CA"/>
    <w:rsid w:val="00703954"/>
    <w:rsid w:val="00741B1E"/>
    <w:rsid w:val="007519E3"/>
    <w:rsid w:val="00765C7F"/>
    <w:rsid w:val="0076658C"/>
    <w:rsid w:val="007C63FE"/>
    <w:rsid w:val="007F2C3C"/>
    <w:rsid w:val="00802006"/>
    <w:rsid w:val="0080346A"/>
    <w:rsid w:val="0080521B"/>
    <w:rsid w:val="00817D87"/>
    <w:rsid w:val="008457AF"/>
    <w:rsid w:val="0087142E"/>
    <w:rsid w:val="008C0234"/>
    <w:rsid w:val="008E42E7"/>
    <w:rsid w:val="00917D21"/>
    <w:rsid w:val="0092266E"/>
    <w:rsid w:val="00923D58"/>
    <w:rsid w:val="00926BD2"/>
    <w:rsid w:val="00933B22"/>
    <w:rsid w:val="00954753"/>
    <w:rsid w:val="00954D7F"/>
    <w:rsid w:val="00976129"/>
    <w:rsid w:val="00995469"/>
    <w:rsid w:val="00996A8D"/>
    <w:rsid w:val="009A4E79"/>
    <w:rsid w:val="009C336A"/>
    <w:rsid w:val="009C6626"/>
    <w:rsid w:val="00A31EA2"/>
    <w:rsid w:val="00A57CF2"/>
    <w:rsid w:val="00AF7849"/>
    <w:rsid w:val="00B35A3A"/>
    <w:rsid w:val="00B42B33"/>
    <w:rsid w:val="00BA54AB"/>
    <w:rsid w:val="00BB5580"/>
    <w:rsid w:val="00BC69CD"/>
    <w:rsid w:val="00BC73D2"/>
    <w:rsid w:val="00BE2F2B"/>
    <w:rsid w:val="00BE4C7D"/>
    <w:rsid w:val="00BE73B9"/>
    <w:rsid w:val="00BF3B95"/>
    <w:rsid w:val="00C0780F"/>
    <w:rsid w:val="00C305BA"/>
    <w:rsid w:val="00C41630"/>
    <w:rsid w:val="00C60743"/>
    <w:rsid w:val="00C74EEA"/>
    <w:rsid w:val="00C8754D"/>
    <w:rsid w:val="00CE0C2D"/>
    <w:rsid w:val="00CE4EF7"/>
    <w:rsid w:val="00CE6F2B"/>
    <w:rsid w:val="00CE7615"/>
    <w:rsid w:val="00CF0491"/>
    <w:rsid w:val="00D01884"/>
    <w:rsid w:val="00D13790"/>
    <w:rsid w:val="00D20DED"/>
    <w:rsid w:val="00D276A5"/>
    <w:rsid w:val="00D278F1"/>
    <w:rsid w:val="00D3049C"/>
    <w:rsid w:val="00D362A1"/>
    <w:rsid w:val="00D64CCB"/>
    <w:rsid w:val="00D66350"/>
    <w:rsid w:val="00D679B3"/>
    <w:rsid w:val="00D71903"/>
    <w:rsid w:val="00DD0EB7"/>
    <w:rsid w:val="00DE49D2"/>
    <w:rsid w:val="00E22CEA"/>
    <w:rsid w:val="00E23FE8"/>
    <w:rsid w:val="00E555F5"/>
    <w:rsid w:val="00E60F8A"/>
    <w:rsid w:val="00E86270"/>
    <w:rsid w:val="00E86782"/>
    <w:rsid w:val="00E94303"/>
    <w:rsid w:val="00E95C8B"/>
    <w:rsid w:val="00EB0FCD"/>
    <w:rsid w:val="00EC41F9"/>
    <w:rsid w:val="00EF0289"/>
    <w:rsid w:val="00EF1C66"/>
    <w:rsid w:val="00F31944"/>
    <w:rsid w:val="00F42E84"/>
    <w:rsid w:val="00F62F99"/>
    <w:rsid w:val="00F675B3"/>
    <w:rsid w:val="00F72182"/>
    <w:rsid w:val="00F8335A"/>
    <w:rsid w:val="00F86879"/>
    <w:rsid w:val="00F87B07"/>
    <w:rsid w:val="00F96E45"/>
    <w:rsid w:val="00FA1762"/>
    <w:rsid w:val="00FA5A89"/>
    <w:rsid w:val="00FD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672B76"/>
  <w15:chartTrackingRefBased/>
  <w15:docId w15:val="{A48D7826-32B2-4928-9485-6B45B24B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82F2A"/>
    <w:pPr>
      <w:spacing w:before="100" w:beforeAutospacing="1" w:after="100" w:afterAutospacing="1"/>
    </w:pPr>
  </w:style>
  <w:style w:type="character" w:styleId="Hyperlink">
    <w:name w:val="Hyperlink"/>
    <w:rsid w:val="0080346A"/>
    <w:rPr>
      <w:color w:val="0000FF"/>
      <w:u w:val="single"/>
    </w:rPr>
  </w:style>
  <w:style w:type="paragraph" w:styleId="Header">
    <w:name w:val="header"/>
    <w:basedOn w:val="Normal"/>
    <w:rsid w:val="00BE73B9"/>
    <w:pPr>
      <w:tabs>
        <w:tab w:val="center" w:pos="4320"/>
        <w:tab w:val="right" w:pos="8640"/>
      </w:tabs>
    </w:pPr>
  </w:style>
  <w:style w:type="paragraph" w:styleId="Footer">
    <w:name w:val="footer"/>
    <w:basedOn w:val="Normal"/>
    <w:rsid w:val="00BE73B9"/>
    <w:pPr>
      <w:tabs>
        <w:tab w:val="center" w:pos="4320"/>
        <w:tab w:val="right" w:pos="8640"/>
      </w:tabs>
    </w:pPr>
  </w:style>
  <w:style w:type="paragraph" w:styleId="BalloonText">
    <w:name w:val="Balloon Text"/>
    <w:basedOn w:val="Normal"/>
    <w:semiHidden/>
    <w:rsid w:val="00817D87"/>
    <w:rPr>
      <w:rFonts w:ascii="Tahoma" w:hAnsi="Tahoma" w:cs="Tahoma"/>
      <w:sz w:val="16"/>
      <w:szCs w:val="16"/>
    </w:rPr>
  </w:style>
  <w:style w:type="paragraph" w:styleId="NoSpacing">
    <w:name w:val="No Spacing"/>
    <w:aliases w:val="USE THIS ONE"/>
    <w:autoRedefine/>
    <w:uiPriority w:val="1"/>
    <w:qFormat/>
    <w:rsid w:val="00161928"/>
    <w:pPr>
      <w:spacing w:line="360" w:lineRule="auto"/>
    </w:pPr>
    <w:rPr>
      <w:rFonts w:eastAsia="Calibri"/>
      <w:sz w:val="24"/>
      <w:szCs w:val="22"/>
    </w:rPr>
  </w:style>
  <w:style w:type="character" w:customStyle="1" w:styleId="s">
    <w:name w:val="s"/>
    <w:rsid w:val="000A47E5"/>
  </w:style>
  <w:style w:type="character" w:styleId="CommentReference">
    <w:name w:val="annotation reference"/>
    <w:uiPriority w:val="99"/>
    <w:semiHidden/>
    <w:unhideWhenUsed/>
    <w:rsid w:val="00CE4EF7"/>
    <w:rPr>
      <w:sz w:val="16"/>
      <w:szCs w:val="16"/>
    </w:rPr>
  </w:style>
  <w:style w:type="paragraph" w:styleId="CommentText">
    <w:name w:val="annotation text"/>
    <w:basedOn w:val="Normal"/>
    <w:link w:val="CommentTextChar"/>
    <w:uiPriority w:val="99"/>
    <w:semiHidden/>
    <w:unhideWhenUsed/>
    <w:rsid w:val="00CE4EF7"/>
    <w:rPr>
      <w:sz w:val="20"/>
      <w:szCs w:val="20"/>
    </w:rPr>
  </w:style>
  <w:style w:type="character" w:customStyle="1" w:styleId="CommentTextChar">
    <w:name w:val="Comment Text Char"/>
    <w:basedOn w:val="DefaultParagraphFont"/>
    <w:link w:val="CommentText"/>
    <w:uiPriority w:val="99"/>
    <w:semiHidden/>
    <w:rsid w:val="00CE4EF7"/>
  </w:style>
  <w:style w:type="paragraph" w:styleId="CommentSubject">
    <w:name w:val="annotation subject"/>
    <w:basedOn w:val="CommentText"/>
    <w:next w:val="CommentText"/>
    <w:link w:val="CommentSubjectChar"/>
    <w:uiPriority w:val="99"/>
    <w:semiHidden/>
    <w:unhideWhenUsed/>
    <w:rsid w:val="00CE4EF7"/>
    <w:rPr>
      <w:b/>
      <w:bCs/>
    </w:rPr>
  </w:style>
  <w:style w:type="character" w:customStyle="1" w:styleId="CommentSubjectChar">
    <w:name w:val="Comment Subject Char"/>
    <w:link w:val="CommentSubject"/>
    <w:uiPriority w:val="99"/>
    <w:semiHidden/>
    <w:rsid w:val="00CE4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6499">
      <w:bodyDiv w:val="1"/>
      <w:marLeft w:val="0"/>
      <w:marRight w:val="0"/>
      <w:marTop w:val="0"/>
      <w:marBottom w:val="0"/>
      <w:divBdr>
        <w:top w:val="none" w:sz="0" w:space="0" w:color="auto"/>
        <w:left w:val="none" w:sz="0" w:space="0" w:color="auto"/>
        <w:bottom w:val="none" w:sz="0" w:space="0" w:color="auto"/>
        <w:right w:val="none" w:sz="0" w:space="0" w:color="auto"/>
      </w:divBdr>
    </w:div>
    <w:div w:id="400833452">
      <w:bodyDiv w:val="1"/>
      <w:marLeft w:val="0"/>
      <w:marRight w:val="0"/>
      <w:marTop w:val="0"/>
      <w:marBottom w:val="0"/>
      <w:divBdr>
        <w:top w:val="none" w:sz="0" w:space="0" w:color="auto"/>
        <w:left w:val="none" w:sz="0" w:space="0" w:color="auto"/>
        <w:bottom w:val="none" w:sz="0" w:space="0" w:color="auto"/>
        <w:right w:val="none" w:sz="0" w:space="0" w:color="auto"/>
      </w:divBdr>
    </w:div>
    <w:div w:id="721751473">
      <w:bodyDiv w:val="1"/>
      <w:marLeft w:val="0"/>
      <w:marRight w:val="0"/>
      <w:marTop w:val="0"/>
      <w:marBottom w:val="0"/>
      <w:divBdr>
        <w:top w:val="none" w:sz="0" w:space="0" w:color="auto"/>
        <w:left w:val="none" w:sz="0" w:space="0" w:color="auto"/>
        <w:bottom w:val="none" w:sz="0" w:space="0" w:color="auto"/>
        <w:right w:val="none" w:sz="0" w:space="0" w:color="auto"/>
      </w:divBdr>
    </w:div>
    <w:div w:id="1587958081">
      <w:bodyDiv w:val="1"/>
      <w:marLeft w:val="0"/>
      <w:marRight w:val="0"/>
      <w:marTop w:val="0"/>
      <w:marBottom w:val="0"/>
      <w:divBdr>
        <w:top w:val="none" w:sz="0" w:space="0" w:color="auto"/>
        <w:left w:val="none" w:sz="0" w:space="0" w:color="auto"/>
        <w:bottom w:val="none" w:sz="0" w:space="0" w:color="auto"/>
        <w:right w:val="none" w:sz="0" w:space="0" w:color="auto"/>
      </w:divBdr>
    </w:div>
    <w:div w:id="1946115634">
      <w:bodyDiv w:val="1"/>
      <w:marLeft w:val="0"/>
      <w:marRight w:val="0"/>
      <w:marTop w:val="0"/>
      <w:marBottom w:val="0"/>
      <w:divBdr>
        <w:top w:val="none" w:sz="0" w:space="0" w:color="auto"/>
        <w:left w:val="none" w:sz="0" w:space="0" w:color="auto"/>
        <w:bottom w:val="none" w:sz="0" w:space="0" w:color="auto"/>
        <w:right w:val="none" w:sz="0" w:space="0" w:color="auto"/>
      </w:divBdr>
      <w:divsChild>
        <w:div w:id="1780367254">
          <w:marLeft w:val="0"/>
          <w:marRight w:val="0"/>
          <w:marTop w:val="0"/>
          <w:marBottom w:val="0"/>
          <w:divBdr>
            <w:top w:val="none" w:sz="0" w:space="0" w:color="auto"/>
            <w:left w:val="none" w:sz="0" w:space="0" w:color="auto"/>
            <w:bottom w:val="none" w:sz="0" w:space="0" w:color="auto"/>
            <w:right w:val="none" w:sz="0" w:space="0" w:color="auto"/>
          </w:divBdr>
          <w:divsChild>
            <w:div w:id="7076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avlarij@tcnj.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CAIP</Company>
  <LinksUpToDate>false</LinksUpToDate>
  <CharactersWithSpaces>5358</CharactersWithSpaces>
  <SharedDoc>false</SharedDoc>
  <HLinks>
    <vt:vector size="6" baseType="variant">
      <vt:variant>
        <vt:i4>3211279</vt:i4>
      </vt:variant>
      <vt:variant>
        <vt:i4>0</vt:i4>
      </vt:variant>
      <vt:variant>
        <vt:i4>0</vt:i4>
      </vt:variant>
      <vt:variant>
        <vt:i4>5</vt:i4>
      </vt:variant>
      <vt:variant>
        <vt:lpwstr>mailto:tavlarij@tcnj.edu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cp:lastModifiedBy>Kristy McCadden</cp:lastModifiedBy>
  <cp:revision>4</cp:revision>
  <cp:lastPrinted>2011-09-07T14:23:00Z</cp:lastPrinted>
  <dcterms:created xsi:type="dcterms:W3CDTF">2021-03-13T14:51:00Z</dcterms:created>
  <dcterms:modified xsi:type="dcterms:W3CDTF">2021-03-13T14:54:00Z</dcterms:modified>
</cp:coreProperties>
</file>